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2"/>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שירלי שי</w:t>
                </w:r>
              </w:sdtContent>
            </w:sdt>
          </w:p>
          <w:p w:rsidR="0094424E" w:rsidRDefault="0094424E" w:rsidP="00D44968">
            <w:pPr>
              <w:suppressLineNumbers/>
              <w:rPr>
                <w:rFonts w:ascii="Arial" w:hAnsi="Arial" w:cs="FrankRuehl"/>
                <w:sz w:val="28"/>
                <w:szCs w:val="28"/>
                <w:highlight w:val="yellow"/>
                <w:rtl/>
              </w:rPr>
            </w:pPr>
          </w:p>
          <w:p w:rsidR="009F6266" w:rsidRDefault="009F6266" w:rsidP="00D44968">
            <w:pPr>
              <w:suppressLineNumbers/>
              <w:rPr>
                <w:rFonts w:ascii="Arial" w:hAnsi="Arial" w:cs="FrankRuehl"/>
                <w:sz w:val="28"/>
                <w:szCs w:val="28"/>
                <w:highlight w:val="yellow"/>
                <w:rtl/>
              </w:rPr>
            </w:pPr>
          </w:p>
          <w:p w:rsidR="009F6266" w:rsidRDefault="009F6266" w:rsidP="00D44968">
            <w:pPr>
              <w:suppressLineNumbers/>
              <w:rPr>
                <w:rFonts w:ascii="Arial" w:hAnsi="Arial" w:cs="FrankRuehl"/>
                <w:sz w:val="28"/>
                <w:szCs w:val="28"/>
                <w:highlight w:val="yellow"/>
              </w:rPr>
            </w:pPr>
          </w:p>
        </w:tc>
      </w:tr>
      <w:tr w:rsidR="0094424E" w:rsidTr="00465D36">
        <w:trPr>
          <w:jc w:val="center"/>
        </w:trPr>
        <w:tc>
          <w:tcPr>
            <w:tcW w:w="3249" w:type="dxa"/>
            <w:gridSpan w:val="2"/>
          </w:tcPr>
          <w:sdt>
            <w:sdtPr>
              <w:rPr>
                <w:rtl/>
              </w:rPr>
              <w:alias w:val="1180"/>
              <w:tag w:val="1180"/>
              <w:id w:val="637458750"/>
              <w:text w:multiLine="1"/>
            </w:sdtPr>
            <w:sdtEndPr/>
            <w:sdtContent>
              <w:p w:rsidR="00394CD6" w:rsidRDefault="00761920" w:rsidP="00761920">
                <w:pPr>
                  <w:suppressLineNumbers/>
                  <w:rPr>
                    <w:rFonts w:ascii="Arial" w:hAnsi="Arial"/>
                    <w:b/>
                    <w:bCs/>
                    <w:noProof w:val="0"/>
                    <w:sz w:val="26"/>
                    <w:szCs w:val="26"/>
                    <w:rtl/>
                  </w:rPr>
                </w:pPr>
                <w:r>
                  <w:rPr>
                    <w:rFonts w:ascii="Arial" w:hAnsi="Arial" w:hint="cs"/>
                    <w:b/>
                    <w:bCs/>
                    <w:noProof w:val="0"/>
                    <w:sz w:val="26"/>
                    <w:szCs w:val="26"/>
                    <w:rtl/>
                  </w:rPr>
                  <w:t>התובעת:</w:t>
                </w:r>
              </w:p>
            </w:sdtContent>
          </w:sdt>
        </w:tc>
        <w:tc>
          <w:tcPr>
            <w:tcW w:w="5571" w:type="dxa"/>
          </w:tcPr>
          <w:p w:rsidR="00761920" w:rsidRDefault="006F1B28" w:rsidP="00152F2E">
            <w:pPr>
              <w:suppressLineNumbers/>
              <w:rPr>
                <w:rFonts w:ascii="Arial" w:hAnsi="Arial"/>
                <w:b/>
                <w:bCs/>
                <w:noProof w:val="0"/>
                <w:sz w:val="26"/>
                <w:szCs w:val="26"/>
                <w:rtl/>
              </w:rPr>
            </w:pPr>
            <w:sdt>
              <w:sdtPr>
                <w:rPr>
                  <w:rFonts w:ascii="Arial" w:hAnsi="Arial"/>
                  <w:b/>
                  <w:bCs/>
                  <w:noProof w:val="0"/>
                  <w:sz w:val="26"/>
                  <w:szCs w:val="26"/>
                  <w:rtl/>
                </w:rPr>
                <w:alias w:val="1462"/>
                <w:tag w:val="1462"/>
                <w:id w:val="-2139489462"/>
                <w:showingPlcHdr/>
                <w:text w:multiLine="1"/>
              </w:sdtPr>
              <w:sdtEndPr/>
              <w:sdtContent>
                <w:r w:rsidR="00761920">
                  <w:rPr>
                    <w:rFonts w:ascii="Arial" w:hAnsi="Arial"/>
                    <w:b/>
                    <w:bCs/>
                    <w:noProof w:val="0"/>
                    <w:sz w:val="26"/>
                    <w:szCs w:val="26"/>
                    <w:rtl/>
                  </w:rPr>
                  <w:t xml:space="preserve">     </w:t>
                </w:r>
              </w:sdtContent>
            </w:sdt>
            <w:r w:rsidR="00152F2E">
              <w:rPr>
                <w:rFonts w:ascii="Arial" w:hAnsi="Arial" w:hint="cs"/>
                <w:b/>
                <w:bCs/>
                <w:noProof w:val="0"/>
                <w:sz w:val="26"/>
                <w:szCs w:val="26"/>
                <w:rtl/>
              </w:rPr>
              <w:t>א' א'</w:t>
            </w:r>
            <w:r w:rsidR="00761920">
              <w:rPr>
                <w:rFonts w:ascii="Arial" w:hAnsi="Arial" w:hint="cs"/>
                <w:b/>
                <w:bCs/>
                <w:noProof w:val="0"/>
                <w:sz w:val="26"/>
                <w:szCs w:val="26"/>
                <w:rtl/>
              </w:rPr>
              <w:t xml:space="preserve"> </w:t>
            </w:r>
            <w:r w:rsidR="00761920">
              <w:rPr>
                <w:rFonts w:ascii="Arial" w:hAnsi="Arial"/>
                <w:b/>
                <w:bCs/>
                <w:noProof w:val="0"/>
                <w:sz w:val="26"/>
                <w:szCs w:val="26"/>
                <w:rtl/>
              </w:rPr>
              <w:t>–</w:t>
            </w:r>
            <w:r w:rsidR="00152F2E">
              <w:rPr>
                <w:rFonts w:ascii="Arial" w:hAnsi="Arial" w:hint="cs"/>
                <w:b/>
                <w:bCs/>
                <w:noProof w:val="0"/>
                <w:sz w:val="26"/>
                <w:szCs w:val="26"/>
                <w:rtl/>
              </w:rPr>
              <w:t xml:space="preserve"> באמצעות בנה נ'</w:t>
            </w:r>
            <w:r w:rsidR="00761920">
              <w:rPr>
                <w:rFonts w:ascii="Arial" w:hAnsi="Arial" w:hint="cs"/>
                <w:b/>
                <w:bCs/>
                <w:noProof w:val="0"/>
                <w:sz w:val="26"/>
                <w:szCs w:val="26"/>
                <w:rtl/>
              </w:rPr>
              <w:t xml:space="preserve"> א</w:t>
            </w:r>
            <w:r w:rsidR="00152F2E">
              <w:rPr>
                <w:rFonts w:ascii="Arial" w:hAnsi="Arial" w:hint="cs"/>
                <w:b/>
                <w:bCs/>
                <w:noProof w:val="0"/>
                <w:sz w:val="26"/>
                <w:szCs w:val="26"/>
                <w:rtl/>
              </w:rPr>
              <w:t>'</w:t>
            </w:r>
          </w:p>
          <w:p w:rsidR="0094424E" w:rsidRDefault="00761920" w:rsidP="009A20CD">
            <w:pPr>
              <w:suppressLineNumbers/>
              <w:rPr>
                <w:rFonts w:ascii="Arial" w:hAnsi="Arial"/>
                <w:b/>
                <w:bCs/>
                <w:noProof w:val="0"/>
                <w:sz w:val="26"/>
                <w:szCs w:val="26"/>
                <w:rtl/>
              </w:rPr>
            </w:pPr>
            <w:r>
              <w:rPr>
                <w:rFonts w:ascii="Arial" w:hAnsi="Arial" w:hint="cs"/>
                <w:b/>
                <w:bCs/>
                <w:noProof w:val="0"/>
                <w:sz w:val="26"/>
                <w:szCs w:val="26"/>
                <w:rtl/>
              </w:rPr>
              <w:t xml:space="preserve">     מכח ייפוי כח מתמשך </w:t>
            </w:r>
          </w:p>
          <w:p w:rsidR="00C7178D" w:rsidRDefault="00C7178D" w:rsidP="009A20CD">
            <w:pPr>
              <w:suppressLineNumbers/>
              <w:rPr>
                <w:rFonts w:ascii="Arial" w:hAnsi="Arial"/>
                <w:b/>
                <w:bCs/>
                <w:noProof w:val="0"/>
                <w:sz w:val="26"/>
                <w:szCs w:val="26"/>
                <w:rtl/>
              </w:rPr>
            </w:pPr>
            <w:r>
              <w:rPr>
                <w:rFonts w:ascii="Arial" w:hAnsi="Arial" w:hint="cs"/>
                <w:b/>
                <w:bCs/>
                <w:noProof w:val="0"/>
                <w:sz w:val="26"/>
                <w:szCs w:val="26"/>
                <w:rtl/>
              </w:rPr>
              <w:t xml:space="preserve">     באמצעות ב"כ עוה"ד יהונתן קניר</w:t>
            </w:r>
          </w:p>
          <w:p w:rsidR="009A20CD" w:rsidRPr="009A20CD" w:rsidRDefault="009A20CD" w:rsidP="009A20CD">
            <w:pPr>
              <w:suppressLineNumbers/>
              <w:rPr>
                <w:rFonts w:ascii="Arial" w:hAnsi="Arial"/>
                <w:b/>
                <w:bCs/>
                <w:noProof w:val="0"/>
                <w:sz w:val="26"/>
                <w:szCs w:val="26"/>
              </w:rPr>
            </w:pPr>
          </w:p>
        </w:tc>
      </w:tr>
      <w:tr w:rsidR="0094424E">
        <w:trPr>
          <w:jc w:val="center"/>
        </w:trPr>
        <w:tc>
          <w:tcPr>
            <w:tcW w:w="8820" w:type="dxa"/>
            <w:gridSpan w:val="3"/>
          </w:tcPr>
          <w:p w:rsidR="0094424E" w:rsidRDefault="0094424E" w:rsidP="00761920">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6F1B28" w:rsidP="00761920">
            <w:pPr>
              <w:suppressLineNumbers/>
              <w:rPr>
                <w:rFonts w:ascii="Arial" w:hAnsi="Arial"/>
                <w:b/>
                <w:bCs/>
                <w:noProof w:val="0"/>
                <w:sz w:val="26"/>
                <w:szCs w:val="26"/>
              </w:rPr>
            </w:pPr>
            <w:sdt>
              <w:sdtPr>
                <w:rPr>
                  <w:rtl/>
                </w:rPr>
                <w:alias w:val="1184"/>
                <w:tag w:val="1184"/>
                <w:id w:val="-340621022"/>
                <w:text w:multiLine="1"/>
              </w:sdtPr>
              <w:sdtEndPr/>
              <w:sdtContent>
                <w:r w:rsidR="00761920">
                  <w:rPr>
                    <w:rFonts w:ascii="Arial" w:hAnsi="Arial" w:hint="cs"/>
                    <w:b/>
                    <w:bCs/>
                    <w:noProof w:val="0"/>
                    <w:sz w:val="26"/>
                    <w:szCs w:val="26"/>
                    <w:rtl/>
                  </w:rPr>
                  <w:t>ה</w:t>
                </w:r>
                <w:r w:rsidR="00064651">
                  <w:rPr>
                    <w:rFonts w:ascii="Arial" w:hAnsi="Arial"/>
                    <w:b/>
                    <w:bCs/>
                    <w:noProof w:val="0"/>
                    <w:sz w:val="26"/>
                    <w:szCs w:val="26"/>
                    <w:rtl/>
                  </w:rPr>
                  <w:t>נתבע</w:t>
                </w:r>
                <w:r w:rsidR="00761920">
                  <w:rPr>
                    <w:rFonts w:hint="cs"/>
                    <w:rtl/>
                  </w:rPr>
                  <w:t>:</w:t>
                </w:r>
              </w:sdtContent>
            </w:sdt>
          </w:p>
        </w:tc>
        <w:tc>
          <w:tcPr>
            <w:tcW w:w="5571" w:type="dxa"/>
          </w:tcPr>
          <w:p w:rsidR="0094424E" w:rsidRDefault="006F1B28" w:rsidP="00152F2E">
            <w:pPr>
              <w:suppressLineNumbers/>
              <w:rPr>
                <w:rFonts w:ascii="Arial" w:hAnsi="Arial"/>
                <w:b/>
                <w:bCs/>
                <w:noProof w:val="0"/>
                <w:sz w:val="26"/>
                <w:szCs w:val="26"/>
                <w:rtl/>
              </w:rPr>
            </w:pPr>
            <w:sdt>
              <w:sdtPr>
                <w:rPr>
                  <w:rtl/>
                </w:rPr>
                <w:alias w:val="1486"/>
                <w:tag w:val="1486"/>
                <w:id w:val="-309872140"/>
                <w:text w:multiLine="1"/>
              </w:sdtPr>
              <w:sdtEndPr/>
              <w:sdtContent>
                <w:r w:rsidR="00761920">
                  <w:rPr>
                    <w:rFonts w:ascii="Arial" w:hAnsi="Arial" w:hint="cs"/>
                    <w:b/>
                    <w:bCs/>
                    <w:noProof w:val="0"/>
                    <w:sz w:val="26"/>
                    <w:szCs w:val="26"/>
                    <w:rtl/>
                  </w:rPr>
                  <w:t xml:space="preserve">     </w:t>
                </w:r>
                <w:r w:rsidR="00152F2E">
                  <w:rPr>
                    <w:rFonts w:ascii="Arial" w:hAnsi="Arial"/>
                    <w:b/>
                    <w:bCs/>
                    <w:noProof w:val="0"/>
                    <w:sz w:val="26"/>
                    <w:szCs w:val="26"/>
                    <w:rtl/>
                  </w:rPr>
                  <w:t>ג</w:t>
                </w:r>
                <w:r w:rsidR="00152F2E">
                  <w:rPr>
                    <w:rFonts w:ascii="Arial" w:hAnsi="Arial" w:hint="cs"/>
                    <w:b/>
                    <w:bCs/>
                    <w:noProof w:val="0"/>
                    <w:sz w:val="26"/>
                    <w:szCs w:val="26"/>
                    <w:rtl/>
                  </w:rPr>
                  <w:t>'</w:t>
                </w:r>
                <w:r w:rsidR="00064651">
                  <w:rPr>
                    <w:rFonts w:ascii="Arial" w:hAnsi="Arial"/>
                    <w:b/>
                    <w:bCs/>
                    <w:noProof w:val="0"/>
                    <w:sz w:val="26"/>
                    <w:szCs w:val="26"/>
                    <w:rtl/>
                  </w:rPr>
                  <w:t xml:space="preserve"> א</w:t>
                </w:r>
                <w:r w:rsidR="00152F2E">
                  <w:rPr>
                    <w:rFonts w:hint="cs"/>
                    <w:rtl/>
                  </w:rPr>
                  <w:t>'</w:t>
                </w:r>
              </w:sdtContent>
            </w:sdt>
            <w:r w:rsidR="00E54CD9">
              <w:rPr>
                <w:rFonts w:hint="cs"/>
                <w:rtl/>
              </w:rPr>
              <w:t xml:space="preserve"> </w:t>
            </w:r>
          </w:p>
          <w:p w:rsidR="00C7178D" w:rsidRPr="00E54CD9" w:rsidRDefault="00C7178D" w:rsidP="00897DAF">
            <w:pPr>
              <w:suppressLineNumbers/>
              <w:rPr>
                <w:rFonts w:ascii="Arial" w:hAnsi="Arial"/>
                <w:b/>
                <w:bCs/>
                <w:noProof w:val="0"/>
                <w:sz w:val="26"/>
                <w:szCs w:val="26"/>
                <w:rtl/>
              </w:rPr>
            </w:pPr>
            <w:r>
              <w:rPr>
                <w:rFonts w:ascii="Arial" w:hAnsi="Arial" w:hint="cs"/>
                <w:b/>
                <w:bCs/>
                <w:noProof w:val="0"/>
                <w:sz w:val="26"/>
                <w:szCs w:val="26"/>
                <w:rtl/>
              </w:rPr>
              <w:t xml:space="preserve">     באמצעות ב"כ עוה"ד סיגל בר אל ועוה"ד יגאל גבאי</w:t>
            </w:r>
          </w:p>
          <w:p w:rsidR="00CF6BB7" w:rsidRDefault="00CF6BB7" w:rsidP="00D44968">
            <w:pPr>
              <w:suppressLineNumbers/>
              <w:rPr>
                <w:b/>
                <w:bCs/>
                <w:noProof w:val="0"/>
                <w:sz w:val="26"/>
                <w:szCs w:val="26"/>
                <w:rtl/>
              </w:rPr>
            </w:pPr>
          </w:p>
        </w:tc>
      </w:tr>
      <w:tr w:rsidR="00CF6BB7" w:rsidTr="00280865">
        <w:trPr>
          <w:jc w:val="center"/>
        </w:trPr>
        <w:tc>
          <w:tcPr>
            <w:tcW w:w="8820" w:type="dxa"/>
            <w:gridSpan w:val="3"/>
          </w:tcPr>
          <w:p w:rsidR="00CF6BB7" w:rsidRPr="00996935" w:rsidRDefault="00CF6BB7" w:rsidP="00D44968">
            <w:pPr>
              <w:suppressLineNumbers/>
              <w:rPr>
                <w:rtl/>
              </w:rPr>
            </w:pPr>
          </w:p>
        </w:tc>
      </w:tr>
      <w:tr w:rsidR="00CF6BB7">
        <w:trPr>
          <w:jc w:val="center"/>
        </w:trPr>
        <w:tc>
          <w:tcPr>
            <w:tcW w:w="3249" w:type="dxa"/>
            <w:gridSpan w:val="2"/>
          </w:tcPr>
          <w:p w:rsidR="00394CD6" w:rsidRDefault="00394CD6">
            <w:pPr>
              <w:rPr>
                <w:rFonts w:ascii="David" w:eastAsia="David" w:hAnsi="David"/>
                <w:noProof w:val="0"/>
              </w:rPr>
            </w:pPr>
          </w:p>
        </w:tc>
        <w:tc>
          <w:tcPr>
            <w:tcW w:w="5571" w:type="dxa"/>
          </w:tcPr>
          <w:p w:rsidR="00394CD6" w:rsidRDefault="00394CD6">
            <w:pPr>
              <w:rPr>
                <w:b/>
                <w:bCs/>
                <w:sz w:val="26"/>
                <w:szCs w:val="26"/>
              </w:rPr>
            </w:pPr>
          </w:p>
        </w:tc>
      </w:tr>
      <w:tr w:rsidR="004C17EE" w:rsidTr="00D620FD">
        <w:trPr>
          <w:jc w:val="center"/>
        </w:trPr>
        <w:tc>
          <w:tcPr>
            <w:tcW w:w="8820" w:type="dxa"/>
            <w:gridSpan w:val="3"/>
          </w:tcPr>
          <w:p w:rsidR="00394CD6" w:rsidRDefault="00394CD6">
            <w:pPr>
              <w:suppressLineNumbers/>
              <w:rPr>
                <w:rFonts w:ascii="Arial" w:hAnsi="Arial"/>
                <w:b/>
                <w:bCs/>
                <w:noProof w:val="0"/>
                <w:sz w:val="26"/>
                <w:szCs w:val="26"/>
                <w:rtl/>
              </w:rPr>
            </w:pPr>
          </w:p>
        </w:tc>
      </w:tr>
      <w:tr w:rsidR="00694556" w:rsidRPr="00DE1E7D">
        <w:trPr>
          <w:jc w:val="center"/>
        </w:trPr>
        <w:tc>
          <w:tcPr>
            <w:tcW w:w="8820" w:type="dxa"/>
            <w:gridSpan w:val="3"/>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9F6266" w:rsidRDefault="009F6266" w:rsidP="009F6266">
            <w:pPr>
              <w:bidi w:val="0"/>
              <w:jc w:val="center"/>
              <w:rPr>
                <w:rFonts w:ascii="Arial" w:hAnsi="Arial"/>
                <w:b/>
                <w:bCs/>
                <w:noProof w:val="0"/>
                <w:sz w:val="28"/>
                <w:szCs w:val="28"/>
                <w:u w:val="single"/>
                <w:rtl/>
              </w:rPr>
            </w:pPr>
          </w:p>
          <w:p w:rsidR="00D44968" w:rsidRPr="00D44968" w:rsidRDefault="00D44968" w:rsidP="00D44968">
            <w:pPr>
              <w:bidi w:val="0"/>
              <w:jc w:val="center"/>
              <w:rPr>
                <w:rFonts w:ascii="Arial" w:hAnsi="Arial"/>
                <w:b/>
                <w:bCs/>
                <w:noProof w:val="0"/>
                <w:sz w:val="28"/>
                <w:szCs w:val="28"/>
                <w:u w:val="single"/>
              </w:rPr>
            </w:pPr>
          </w:p>
        </w:tc>
      </w:tr>
    </w:tbl>
    <w:p w:rsidR="00761920" w:rsidRDefault="00761920" w:rsidP="00DE2E82">
      <w:pPr>
        <w:pStyle w:val="ad"/>
        <w:numPr>
          <w:ilvl w:val="0"/>
          <w:numId w:val="1"/>
        </w:numPr>
        <w:spacing w:line="360" w:lineRule="auto"/>
        <w:jc w:val="both"/>
        <w:rPr>
          <w:rFonts w:ascii="Arial" w:hAnsi="Arial"/>
          <w:noProof w:val="0"/>
        </w:rPr>
      </w:pPr>
      <w:bookmarkStart w:id="1" w:name="NGCSBookmark"/>
      <w:bookmarkEnd w:id="1"/>
      <w:r>
        <w:rPr>
          <w:rFonts w:ascii="Arial" w:hAnsi="Arial" w:hint="cs"/>
          <w:noProof w:val="0"/>
          <w:rtl/>
        </w:rPr>
        <w:t>התביעה שבכותרת עניינה בצו מניעה האוסר על הנתבע</w:t>
      </w:r>
      <w:r w:rsidR="00DE2E82">
        <w:rPr>
          <w:rFonts w:ascii="Arial" w:hAnsi="Arial" w:hint="cs"/>
          <w:noProof w:val="0"/>
          <w:rtl/>
        </w:rPr>
        <w:t>, מר ג'</w:t>
      </w:r>
      <w:r w:rsidR="00FB4C4A">
        <w:rPr>
          <w:rFonts w:ascii="Arial" w:hAnsi="Arial" w:hint="cs"/>
          <w:noProof w:val="0"/>
          <w:rtl/>
        </w:rPr>
        <w:t xml:space="preserve"> א</w:t>
      </w:r>
      <w:r w:rsidR="00DE2E82">
        <w:rPr>
          <w:rFonts w:ascii="Arial" w:hAnsi="Arial" w:hint="cs"/>
          <w:noProof w:val="0"/>
          <w:rtl/>
        </w:rPr>
        <w:t>'</w:t>
      </w:r>
      <w:r w:rsidR="00FB4C4A">
        <w:rPr>
          <w:rFonts w:ascii="Arial" w:hAnsi="Arial" w:hint="cs"/>
          <w:noProof w:val="0"/>
          <w:rtl/>
        </w:rPr>
        <w:t>, ללון בבית התובעת או ביחי</w:t>
      </w:r>
      <w:r w:rsidR="00DE2E82">
        <w:rPr>
          <w:rFonts w:ascii="Arial" w:hAnsi="Arial" w:hint="cs"/>
          <w:noProof w:val="0"/>
          <w:rtl/>
        </w:rPr>
        <w:t>דת הדיור הסמוכה לביתה, הגב' א' א'</w:t>
      </w:r>
      <w:r w:rsidR="00FB4C4A">
        <w:rPr>
          <w:rFonts w:ascii="Arial" w:hAnsi="Arial" w:hint="cs"/>
          <w:noProof w:val="0"/>
          <w:rtl/>
        </w:rPr>
        <w:t xml:space="preserve"> </w:t>
      </w:r>
      <w:r>
        <w:rPr>
          <w:rFonts w:ascii="Arial" w:hAnsi="Arial"/>
          <w:noProof w:val="0"/>
          <w:rtl/>
        </w:rPr>
        <w:t>–</w:t>
      </w:r>
      <w:r>
        <w:rPr>
          <w:rFonts w:ascii="Arial" w:hAnsi="Arial" w:hint="cs"/>
          <w:noProof w:val="0"/>
          <w:rtl/>
        </w:rPr>
        <w:t xml:space="preserve"> אימו</w:t>
      </w:r>
      <w:r w:rsidR="00714F1F">
        <w:rPr>
          <w:rFonts w:ascii="Arial" w:hAnsi="Arial" w:hint="cs"/>
          <w:noProof w:val="0"/>
          <w:rtl/>
        </w:rPr>
        <w:t>, אשה כבת 81 שנים בעת מתן החלטה זו</w:t>
      </w:r>
      <w:r>
        <w:rPr>
          <w:rFonts w:ascii="Arial" w:hAnsi="Arial" w:hint="cs"/>
          <w:noProof w:val="0"/>
          <w:rtl/>
        </w:rPr>
        <w:t>.</w:t>
      </w:r>
    </w:p>
    <w:p w:rsidR="00714F1F" w:rsidRDefault="00761920" w:rsidP="00FB4C4A">
      <w:pPr>
        <w:pStyle w:val="ad"/>
        <w:numPr>
          <w:ilvl w:val="0"/>
          <w:numId w:val="1"/>
        </w:numPr>
        <w:spacing w:line="360" w:lineRule="auto"/>
        <w:jc w:val="both"/>
        <w:rPr>
          <w:rFonts w:ascii="Arial" w:hAnsi="Arial"/>
          <w:noProof w:val="0"/>
        </w:rPr>
      </w:pPr>
      <w:r>
        <w:rPr>
          <w:rFonts w:ascii="Arial" w:hAnsi="Arial" w:hint="cs"/>
          <w:noProof w:val="0"/>
          <w:rtl/>
        </w:rPr>
        <w:t xml:space="preserve">התביעה </w:t>
      </w:r>
      <w:r w:rsidR="00FB4C4A">
        <w:rPr>
          <w:rFonts w:ascii="Arial" w:hAnsi="Arial" w:hint="cs"/>
          <w:noProof w:val="0"/>
          <w:rtl/>
        </w:rPr>
        <w:t>הוגשה באמצעות בנה הנוסף של</w:t>
      </w:r>
      <w:r>
        <w:rPr>
          <w:rFonts w:ascii="Arial" w:hAnsi="Arial" w:hint="cs"/>
          <w:noProof w:val="0"/>
          <w:rtl/>
        </w:rPr>
        <w:t xml:space="preserve"> התובעת, </w:t>
      </w:r>
      <w:r w:rsidR="00DE2E82">
        <w:rPr>
          <w:rFonts w:ascii="Arial" w:hAnsi="Arial" w:hint="cs"/>
          <w:noProof w:val="0"/>
          <w:rtl/>
        </w:rPr>
        <w:t>מר נ' א'</w:t>
      </w:r>
      <w:r w:rsidR="00FB4C4A">
        <w:rPr>
          <w:rFonts w:ascii="Arial" w:hAnsi="Arial" w:hint="cs"/>
          <w:noProof w:val="0"/>
          <w:rtl/>
        </w:rPr>
        <w:t xml:space="preserve"> - </w:t>
      </w:r>
      <w:r>
        <w:rPr>
          <w:rFonts w:ascii="Arial" w:hAnsi="Arial" w:hint="cs"/>
          <w:noProof w:val="0"/>
          <w:rtl/>
        </w:rPr>
        <w:t>אחיו של ה</w:t>
      </w:r>
      <w:r w:rsidR="00FB4C4A">
        <w:rPr>
          <w:rFonts w:ascii="Arial" w:hAnsi="Arial" w:hint="cs"/>
          <w:noProof w:val="0"/>
          <w:rtl/>
        </w:rPr>
        <w:t>נתבע, מכ</w:t>
      </w:r>
      <w:r w:rsidR="00CF0283">
        <w:rPr>
          <w:rFonts w:ascii="Arial" w:hAnsi="Arial" w:hint="cs"/>
          <w:noProof w:val="0"/>
          <w:rtl/>
        </w:rPr>
        <w:t>ו</w:t>
      </w:r>
      <w:r w:rsidR="00FB4C4A">
        <w:rPr>
          <w:rFonts w:ascii="Arial" w:hAnsi="Arial" w:hint="cs"/>
          <w:noProof w:val="0"/>
          <w:rtl/>
        </w:rPr>
        <w:t>ח ייפוי כח מתמשך, עליו חתמה התובעת, לטובתו, שנכנס לתוקף ביום 31.10.2022.</w:t>
      </w:r>
      <w:r w:rsidR="00713065">
        <w:rPr>
          <w:rFonts w:ascii="Arial" w:hAnsi="Arial" w:hint="cs"/>
          <w:noProof w:val="0"/>
          <w:rtl/>
        </w:rPr>
        <w:t xml:space="preserve"> </w:t>
      </w:r>
    </w:p>
    <w:p w:rsidR="00FB4C4A" w:rsidRDefault="00761920" w:rsidP="00DE2E82">
      <w:pPr>
        <w:pStyle w:val="ad"/>
        <w:numPr>
          <w:ilvl w:val="0"/>
          <w:numId w:val="1"/>
        </w:numPr>
        <w:spacing w:line="360" w:lineRule="auto"/>
        <w:jc w:val="both"/>
        <w:rPr>
          <w:rFonts w:ascii="Arial" w:hAnsi="Arial"/>
          <w:noProof w:val="0"/>
        </w:rPr>
      </w:pPr>
      <w:r w:rsidRPr="00761920">
        <w:rPr>
          <w:rFonts w:ascii="Arial" w:hAnsi="Arial" w:hint="cs"/>
          <w:noProof w:val="0"/>
          <w:rtl/>
        </w:rPr>
        <w:t xml:space="preserve">בפניי שאלת סמכותו </w:t>
      </w:r>
      <w:r w:rsidR="00DE2E82">
        <w:rPr>
          <w:rFonts w:ascii="Arial" w:hAnsi="Arial" w:hint="cs"/>
          <w:noProof w:val="0"/>
          <w:rtl/>
        </w:rPr>
        <w:t>של מר נ'</w:t>
      </w:r>
      <w:r w:rsidR="00FB4C4A">
        <w:rPr>
          <w:rFonts w:ascii="Arial" w:hAnsi="Arial" w:hint="cs"/>
          <w:noProof w:val="0"/>
          <w:rtl/>
        </w:rPr>
        <w:t xml:space="preserve"> א</w:t>
      </w:r>
      <w:r w:rsidR="00DE2E82">
        <w:rPr>
          <w:rFonts w:ascii="Arial" w:hAnsi="Arial" w:hint="cs"/>
          <w:noProof w:val="0"/>
          <w:rtl/>
        </w:rPr>
        <w:t>'</w:t>
      </w:r>
      <w:r w:rsidRPr="00761920">
        <w:rPr>
          <w:rFonts w:ascii="Arial" w:hAnsi="Arial" w:hint="cs"/>
          <w:noProof w:val="0"/>
          <w:rtl/>
        </w:rPr>
        <w:t xml:space="preserve">, </w:t>
      </w:r>
      <w:r w:rsidR="00FB4C4A">
        <w:rPr>
          <w:rFonts w:ascii="Arial" w:hAnsi="Arial" w:hint="cs"/>
          <w:noProof w:val="0"/>
          <w:rtl/>
        </w:rPr>
        <w:t>להגיש את התביעה בשם אימו</w:t>
      </w:r>
      <w:r w:rsidR="00714F1F">
        <w:rPr>
          <w:rFonts w:ascii="Arial" w:hAnsi="Arial" w:hint="cs"/>
          <w:noProof w:val="0"/>
          <w:rtl/>
        </w:rPr>
        <w:t>, מכוח ייפוי כוח מתמשך</w:t>
      </w:r>
      <w:r w:rsidR="00FB4C4A">
        <w:rPr>
          <w:rFonts w:ascii="Arial" w:hAnsi="Arial" w:hint="cs"/>
          <w:noProof w:val="0"/>
          <w:rtl/>
        </w:rPr>
        <w:t>.</w:t>
      </w:r>
    </w:p>
    <w:p w:rsidR="00FB4C4A" w:rsidRDefault="00FB4C4A" w:rsidP="00DE2E82">
      <w:pPr>
        <w:pStyle w:val="ad"/>
        <w:numPr>
          <w:ilvl w:val="0"/>
          <w:numId w:val="1"/>
        </w:numPr>
        <w:spacing w:line="360" w:lineRule="auto"/>
        <w:jc w:val="both"/>
        <w:rPr>
          <w:rFonts w:ascii="Arial" w:hAnsi="Arial"/>
          <w:noProof w:val="0"/>
        </w:rPr>
      </w:pPr>
      <w:r>
        <w:rPr>
          <w:rFonts w:ascii="Arial" w:hAnsi="Arial" w:hint="cs"/>
          <w:noProof w:val="0"/>
          <w:rtl/>
        </w:rPr>
        <w:t xml:space="preserve">לשם הנוחות מר </w:t>
      </w:r>
      <w:r w:rsidR="00DE2E82">
        <w:rPr>
          <w:rFonts w:ascii="Arial" w:hAnsi="Arial" w:hint="cs"/>
          <w:noProof w:val="0"/>
          <w:rtl/>
        </w:rPr>
        <w:t>נ'</w:t>
      </w:r>
      <w:r>
        <w:rPr>
          <w:rFonts w:ascii="Arial" w:hAnsi="Arial" w:hint="cs"/>
          <w:noProof w:val="0"/>
          <w:rtl/>
        </w:rPr>
        <w:t xml:space="preserve"> א</w:t>
      </w:r>
      <w:r w:rsidR="00DE2E82">
        <w:rPr>
          <w:rFonts w:ascii="Arial" w:hAnsi="Arial" w:hint="cs"/>
          <w:noProof w:val="0"/>
          <w:rtl/>
        </w:rPr>
        <w:t>'</w:t>
      </w:r>
      <w:r>
        <w:rPr>
          <w:rFonts w:ascii="Arial" w:hAnsi="Arial" w:hint="cs"/>
          <w:noProof w:val="0"/>
          <w:rtl/>
        </w:rPr>
        <w:t xml:space="preserve"> יקר</w:t>
      </w:r>
      <w:r w:rsidR="00DE2E82">
        <w:rPr>
          <w:rFonts w:ascii="Arial" w:hAnsi="Arial" w:hint="cs"/>
          <w:noProof w:val="0"/>
          <w:rtl/>
        </w:rPr>
        <w:t>א בהחלטה זו "התובע" ואילו מר ג' א'</w:t>
      </w:r>
      <w:r>
        <w:rPr>
          <w:rFonts w:ascii="Arial" w:hAnsi="Arial" w:hint="cs"/>
          <w:noProof w:val="0"/>
          <w:rtl/>
        </w:rPr>
        <w:t xml:space="preserve"> יקרא "הנתבע", כאשר התובעת, אימם של הצדדים, תיקרא "האם".</w:t>
      </w:r>
    </w:p>
    <w:p w:rsidR="00713065" w:rsidRDefault="00713065" w:rsidP="00713065">
      <w:pPr>
        <w:pStyle w:val="ad"/>
        <w:spacing w:line="360" w:lineRule="auto"/>
        <w:jc w:val="both"/>
        <w:rPr>
          <w:rFonts w:ascii="Arial" w:hAnsi="Arial"/>
          <w:noProof w:val="0"/>
          <w:rtl/>
        </w:rPr>
      </w:pPr>
    </w:p>
    <w:p w:rsidR="00713065" w:rsidRDefault="00713065" w:rsidP="00713065">
      <w:pPr>
        <w:pStyle w:val="ad"/>
        <w:spacing w:line="360" w:lineRule="auto"/>
        <w:jc w:val="both"/>
        <w:rPr>
          <w:rFonts w:ascii="Arial" w:hAnsi="Arial"/>
          <w:b/>
          <w:bCs/>
          <w:noProof w:val="0"/>
          <w:rtl/>
        </w:rPr>
      </w:pPr>
      <w:r w:rsidRPr="00713065">
        <w:rPr>
          <w:rFonts w:ascii="Arial" w:hAnsi="Arial" w:hint="cs"/>
          <w:b/>
          <w:bCs/>
          <w:noProof w:val="0"/>
          <w:rtl/>
        </w:rPr>
        <w:t>רקע משפטי בתמצית</w:t>
      </w:r>
      <w:r w:rsidR="009F6266">
        <w:rPr>
          <w:rFonts w:ascii="Arial" w:hAnsi="Arial" w:hint="cs"/>
          <w:b/>
          <w:bCs/>
          <w:noProof w:val="0"/>
          <w:rtl/>
        </w:rPr>
        <w:t>:</w:t>
      </w:r>
    </w:p>
    <w:p w:rsidR="009F6266" w:rsidRPr="00713065" w:rsidRDefault="009F6266" w:rsidP="009F6266">
      <w:pPr>
        <w:pStyle w:val="ad"/>
        <w:jc w:val="both"/>
        <w:rPr>
          <w:rFonts w:ascii="Arial" w:hAnsi="Arial"/>
          <w:b/>
          <w:bCs/>
          <w:noProof w:val="0"/>
          <w:rtl/>
        </w:rPr>
      </w:pPr>
    </w:p>
    <w:p w:rsidR="005F7734" w:rsidRDefault="00CF0283" w:rsidP="00C7178D">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ההליכים </w:t>
      </w:r>
      <w:r w:rsidR="00C7178D">
        <w:rPr>
          <w:rFonts w:ascii="Arial" w:hAnsi="Arial" w:hint="cs"/>
          <w:noProof w:val="0"/>
          <w:rtl/>
        </w:rPr>
        <w:t xml:space="preserve">בין התובע לנתבע </w:t>
      </w:r>
      <w:r>
        <w:rPr>
          <w:rFonts w:ascii="Arial" w:hAnsi="Arial" w:hint="cs"/>
          <w:noProof w:val="0"/>
          <w:rtl/>
        </w:rPr>
        <w:t>החלו בהליך ה"ט</w:t>
      </w:r>
      <w:r w:rsidR="00713065">
        <w:rPr>
          <w:rFonts w:ascii="Arial" w:hAnsi="Arial" w:hint="cs"/>
          <w:noProof w:val="0"/>
          <w:rtl/>
        </w:rPr>
        <w:t xml:space="preserve"> </w:t>
      </w:r>
      <w:r w:rsidR="00C04A6E">
        <w:rPr>
          <w:rFonts w:ascii="Arial" w:hAnsi="Arial" w:hint="cs"/>
          <w:noProof w:val="0"/>
          <w:rtl/>
        </w:rPr>
        <w:t>46227-11-22</w:t>
      </w:r>
      <w:r w:rsidR="00713065">
        <w:rPr>
          <w:rFonts w:ascii="Arial" w:hAnsi="Arial" w:hint="cs"/>
          <w:noProof w:val="0"/>
          <w:rtl/>
        </w:rPr>
        <w:t xml:space="preserve"> (להלן: "</w:t>
      </w:r>
      <w:r w:rsidR="00713065" w:rsidRPr="00713065">
        <w:rPr>
          <w:rFonts w:ascii="Arial" w:hAnsi="Arial" w:hint="cs"/>
          <w:b/>
          <w:bCs/>
          <w:noProof w:val="0"/>
          <w:rtl/>
        </w:rPr>
        <w:t>ההליך הקשור</w:t>
      </w:r>
      <w:r w:rsidR="00713065">
        <w:rPr>
          <w:rFonts w:ascii="Arial" w:hAnsi="Arial" w:hint="cs"/>
          <w:noProof w:val="0"/>
          <w:rtl/>
        </w:rPr>
        <w:t>")</w:t>
      </w:r>
      <w:r>
        <w:rPr>
          <w:rFonts w:ascii="Arial" w:hAnsi="Arial" w:hint="cs"/>
          <w:noProof w:val="0"/>
          <w:rtl/>
        </w:rPr>
        <w:t xml:space="preserve">, בו עתר התובע </w:t>
      </w:r>
      <w:r w:rsidR="00FD7495">
        <w:rPr>
          <w:rFonts w:ascii="Arial" w:hAnsi="Arial" w:hint="cs"/>
          <w:noProof w:val="0"/>
          <w:rtl/>
        </w:rPr>
        <w:t xml:space="preserve">להרחיק את הנתבע, </w:t>
      </w:r>
      <w:r>
        <w:rPr>
          <w:rFonts w:ascii="Arial" w:hAnsi="Arial" w:hint="cs"/>
          <w:noProof w:val="0"/>
          <w:rtl/>
        </w:rPr>
        <w:t>בטענות של</w:t>
      </w:r>
      <w:r w:rsidR="00FD7495">
        <w:rPr>
          <w:rFonts w:ascii="Arial" w:hAnsi="Arial" w:hint="cs"/>
          <w:noProof w:val="0"/>
          <w:rtl/>
        </w:rPr>
        <w:t xml:space="preserve"> מעשה אלימות כנגדו. במסגרת העתירות עתר התובע להרחיק את הנתבע גם מבית האם, נוכח היותו מיופה כוחה, הדואג לה, </w:t>
      </w:r>
      <w:r w:rsidR="0071334C">
        <w:rPr>
          <w:rFonts w:ascii="Arial" w:hAnsi="Arial" w:hint="cs"/>
          <w:noProof w:val="0"/>
          <w:rtl/>
        </w:rPr>
        <w:t>בין היתר בביתה, בטענה</w:t>
      </w:r>
      <w:r w:rsidR="005F7734">
        <w:rPr>
          <w:rFonts w:ascii="Arial" w:hAnsi="Arial" w:hint="cs"/>
          <w:noProof w:val="0"/>
          <w:rtl/>
        </w:rPr>
        <w:t xml:space="preserve"> שאם הנתבע יתקרב לבית</w:t>
      </w:r>
      <w:r w:rsidR="0071334C">
        <w:rPr>
          <w:rFonts w:ascii="Arial" w:hAnsi="Arial" w:hint="cs"/>
          <w:noProof w:val="0"/>
          <w:rtl/>
        </w:rPr>
        <w:t xml:space="preserve"> האם </w:t>
      </w:r>
      <w:r w:rsidR="005F7734">
        <w:rPr>
          <w:rFonts w:ascii="Arial" w:hAnsi="Arial" w:hint="cs"/>
          <w:noProof w:val="0"/>
          <w:rtl/>
        </w:rPr>
        <w:t xml:space="preserve">ו/או ישהה בו, תימנע ממנו האפשרות לדאוג לה. </w:t>
      </w:r>
    </w:p>
    <w:p w:rsidR="005F7734" w:rsidRDefault="00CF0283" w:rsidP="009F6266">
      <w:pPr>
        <w:pStyle w:val="ad"/>
        <w:numPr>
          <w:ilvl w:val="0"/>
          <w:numId w:val="1"/>
        </w:numPr>
        <w:spacing w:line="360" w:lineRule="auto"/>
        <w:jc w:val="both"/>
        <w:rPr>
          <w:rFonts w:ascii="Arial" w:hAnsi="Arial"/>
          <w:noProof w:val="0"/>
        </w:rPr>
      </w:pPr>
      <w:r>
        <w:rPr>
          <w:rFonts w:ascii="Arial" w:hAnsi="Arial" w:hint="cs"/>
          <w:noProof w:val="0"/>
          <w:rtl/>
        </w:rPr>
        <w:t>הנתבע הכחיש את כל הטענות</w:t>
      </w:r>
      <w:r w:rsidR="005F7734">
        <w:rPr>
          <w:rFonts w:ascii="Arial" w:hAnsi="Arial" w:hint="cs"/>
          <w:noProof w:val="0"/>
          <w:rtl/>
        </w:rPr>
        <w:t xml:space="preserve"> </w:t>
      </w:r>
      <w:r w:rsidR="00C04A6E">
        <w:rPr>
          <w:rFonts w:ascii="Arial" w:hAnsi="Arial" w:hint="cs"/>
          <w:noProof w:val="0"/>
          <w:rtl/>
        </w:rPr>
        <w:t xml:space="preserve">לאלימות </w:t>
      </w:r>
      <w:r w:rsidR="00C7178D">
        <w:rPr>
          <w:rFonts w:ascii="Arial" w:hAnsi="Arial" w:hint="cs"/>
          <w:noProof w:val="0"/>
          <w:rtl/>
        </w:rPr>
        <w:t>והתנגד למתן צו האוסר עליו להגיע לבית האם,</w:t>
      </w:r>
      <w:r w:rsidR="009F6266">
        <w:rPr>
          <w:rFonts w:ascii="Arial" w:hAnsi="Arial" w:hint="cs"/>
          <w:noProof w:val="0"/>
          <w:rtl/>
        </w:rPr>
        <w:t xml:space="preserve"> </w:t>
      </w:r>
      <w:r w:rsidR="005F7734">
        <w:rPr>
          <w:rFonts w:ascii="Arial" w:hAnsi="Arial" w:hint="cs"/>
          <w:noProof w:val="0"/>
          <w:rtl/>
        </w:rPr>
        <w:t>ואף עמד על כך שהאם רוצה את</w:t>
      </w:r>
      <w:r w:rsidR="009E3B48">
        <w:rPr>
          <w:rFonts w:ascii="Arial" w:hAnsi="Arial" w:hint="cs"/>
          <w:noProof w:val="0"/>
          <w:rtl/>
        </w:rPr>
        <w:t xml:space="preserve"> קרבתו, מבקשת שיגור ביחידת הדיור</w:t>
      </w:r>
      <w:r w:rsidR="005F7734">
        <w:rPr>
          <w:rFonts w:ascii="Arial" w:hAnsi="Arial" w:hint="cs"/>
          <w:noProof w:val="0"/>
          <w:rtl/>
        </w:rPr>
        <w:t xml:space="preserve"> הסמוכה לביתה, </w:t>
      </w:r>
      <w:r w:rsidR="0071334C">
        <w:rPr>
          <w:rFonts w:ascii="Arial" w:hAnsi="Arial" w:hint="cs"/>
          <w:noProof w:val="0"/>
          <w:rtl/>
        </w:rPr>
        <w:t xml:space="preserve">תוך שמבהירה רצונה זה </w:t>
      </w:r>
      <w:r w:rsidR="009F6266">
        <w:rPr>
          <w:rFonts w:ascii="Arial" w:hAnsi="Arial" w:hint="cs"/>
          <w:noProof w:val="0"/>
          <w:rtl/>
        </w:rPr>
        <w:t>ב</w:t>
      </w:r>
      <w:r w:rsidR="0071334C">
        <w:rPr>
          <w:rFonts w:ascii="Arial" w:hAnsi="Arial" w:hint="cs"/>
          <w:noProof w:val="0"/>
          <w:rtl/>
        </w:rPr>
        <w:t>מפורש.</w:t>
      </w:r>
    </w:p>
    <w:p w:rsidR="00C04A6E" w:rsidRDefault="00CF0283" w:rsidP="00E21EAB">
      <w:pPr>
        <w:pStyle w:val="ad"/>
        <w:numPr>
          <w:ilvl w:val="0"/>
          <w:numId w:val="1"/>
        </w:numPr>
        <w:spacing w:line="360" w:lineRule="auto"/>
        <w:jc w:val="both"/>
        <w:rPr>
          <w:rFonts w:ascii="Arial" w:hAnsi="Arial"/>
          <w:noProof w:val="0"/>
        </w:rPr>
      </w:pPr>
      <w:r>
        <w:rPr>
          <w:rFonts w:ascii="Arial" w:hAnsi="Arial" w:hint="cs"/>
          <w:noProof w:val="0"/>
          <w:rtl/>
        </w:rPr>
        <w:t xml:space="preserve">יחד עם זאת הגיעו </w:t>
      </w:r>
      <w:r w:rsidR="00E21EAB">
        <w:rPr>
          <w:rFonts w:ascii="Arial" w:hAnsi="Arial" w:hint="cs"/>
          <w:noProof w:val="0"/>
          <w:rtl/>
        </w:rPr>
        <w:t>התובע והנתבע</w:t>
      </w:r>
      <w:r>
        <w:rPr>
          <w:rFonts w:ascii="Arial" w:hAnsi="Arial" w:hint="cs"/>
          <w:noProof w:val="0"/>
          <w:rtl/>
        </w:rPr>
        <w:t xml:space="preserve"> להסכמות</w:t>
      </w:r>
      <w:r w:rsidR="00473FEE">
        <w:rPr>
          <w:rFonts w:ascii="Arial" w:hAnsi="Arial" w:hint="cs"/>
          <w:noProof w:val="0"/>
          <w:rtl/>
        </w:rPr>
        <w:t>, שניתן להן תוקף של החלטה,</w:t>
      </w:r>
      <w:r>
        <w:rPr>
          <w:rFonts w:ascii="Arial" w:hAnsi="Arial" w:hint="cs"/>
          <w:noProof w:val="0"/>
          <w:rtl/>
        </w:rPr>
        <w:t xml:space="preserve"> לפיהן </w:t>
      </w:r>
      <w:r w:rsidR="005F7734">
        <w:rPr>
          <w:rFonts w:ascii="Arial" w:hAnsi="Arial" w:hint="cs"/>
          <w:noProof w:val="0"/>
          <w:rtl/>
        </w:rPr>
        <w:t>תמונה לאם א</w:t>
      </w:r>
      <w:r>
        <w:rPr>
          <w:rFonts w:ascii="Arial" w:hAnsi="Arial" w:hint="cs"/>
          <w:noProof w:val="0"/>
          <w:rtl/>
        </w:rPr>
        <w:t>פוט' לדין</w:t>
      </w:r>
      <w:r w:rsidR="005F7734">
        <w:rPr>
          <w:rFonts w:ascii="Arial" w:hAnsi="Arial" w:hint="cs"/>
          <w:noProof w:val="0"/>
          <w:rtl/>
        </w:rPr>
        <w:t>, אשר תגיש עמדה בשמה לגבי המחלוקת בין האחים</w:t>
      </w:r>
      <w:r w:rsidR="0071334C">
        <w:rPr>
          <w:rFonts w:ascii="Arial" w:hAnsi="Arial" w:hint="cs"/>
          <w:noProof w:val="0"/>
          <w:rtl/>
        </w:rPr>
        <w:t xml:space="preserve"> בראי טובתה</w:t>
      </w:r>
      <w:r w:rsidR="005F7734">
        <w:rPr>
          <w:rFonts w:ascii="Arial" w:hAnsi="Arial" w:hint="cs"/>
          <w:noProof w:val="0"/>
          <w:rtl/>
        </w:rPr>
        <w:t>, תוך בחינת מצבה להביע רצון חופשי</w:t>
      </w:r>
      <w:r w:rsidR="00C04A6E">
        <w:rPr>
          <w:rFonts w:ascii="Arial" w:hAnsi="Arial" w:hint="cs"/>
          <w:noProof w:val="0"/>
          <w:rtl/>
        </w:rPr>
        <w:t>, ו</w:t>
      </w:r>
      <w:r w:rsidR="005F7734">
        <w:rPr>
          <w:rFonts w:ascii="Arial" w:hAnsi="Arial" w:hint="cs"/>
          <w:noProof w:val="0"/>
          <w:rtl/>
        </w:rPr>
        <w:t xml:space="preserve">עד להחלטה אחרת, הצו שניתן במעמד צד אחד, האוסר על הנתבע </w:t>
      </w:r>
      <w:r w:rsidR="00C04A6E">
        <w:rPr>
          <w:rFonts w:ascii="Arial" w:hAnsi="Arial" w:hint="cs"/>
          <w:noProof w:val="0"/>
          <w:rtl/>
        </w:rPr>
        <w:t>להתקרב לבית האם</w:t>
      </w:r>
      <w:r w:rsidR="005F7734">
        <w:rPr>
          <w:rFonts w:ascii="Arial" w:hAnsi="Arial" w:hint="cs"/>
          <w:noProof w:val="0"/>
          <w:rtl/>
        </w:rPr>
        <w:t>, יעמוד בתוקפו.</w:t>
      </w:r>
      <w:r w:rsidR="00C04A6E">
        <w:rPr>
          <w:rFonts w:ascii="Arial" w:hAnsi="Arial" w:hint="cs"/>
          <w:noProof w:val="0"/>
          <w:rtl/>
        </w:rPr>
        <w:t xml:space="preserve"> </w:t>
      </w:r>
    </w:p>
    <w:p w:rsidR="005F7734" w:rsidRDefault="00C04A6E" w:rsidP="009F6266">
      <w:pPr>
        <w:pStyle w:val="ad"/>
        <w:numPr>
          <w:ilvl w:val="0"/>
          <w:numId w:val="1"/>
        </w:numPr>
        <w:spacing w:line="360" w:lineRule="auto"/>
        <w:jc w:val="both"/>
        <w:rPr>
          <w:rFonts w:ascii="Arial" w:hAnsi="Arial"/>
          <w:noProof w:val="0"/>
        </w:rPr>
      </w:pPr>
      <w:r>
        <w:rPr>
          <w:rFonts w:ascii="Arial" w:hAnsi="Arial" w:hint="cs"/>
          <w:noProof w:val="0"/>
          <w:rtl/>
        </w:rPr>
        <w:t xml:space="preserve">בדיון נוסף שהתקיים בתיק הקשור, לאחר שהוגשה עמדת האפוט' לדין, הגיעו </w:t>
      </w:r>
      <w:r w:rsidR="00E21EAB">
        <w:rPr>
          <w:rFonts w:ascii="Arial" w:hAnsi="Arial" w:hint="cs"/>
          <w:noProof w:val="0"/>
          <w:rtl/>
        </w:rPr>
        <w:t>התובע והנתבע</w:t>
      </w:r>
      <w:r>
        <w:rPr>
          <w:rFonts w:ascii="Arial" w:hAnsi="Arial" w:hint="cs"/>
          <w:noProof w:val="0"/>
          <w:rtl/>
        </w:rPr>
        <w:t xml:space="preserve"> להסכמות </w:t>
      </w:r>
      <w:r w:rsidR="0071334C">
        <w:rPr>
          <w:rFonts w:ascii="Arial" w:hAnsi="Arial" w:hint="cs"/>
          <w:noProof w:val="0"/>
          <w:rtl/>
        </w:rPr>
        <w:t xml:space="preserve">נוספות, שניתן להן תוקף של החלטה, </w:t>
      </w:r>
      <w:r w:rsidR="009F6266">
        <w:rPr>
          <w:rFonts w:ascii="Arial" w:hAnsi="Arial" w:hint="cs"/>
          <w:noProof w:val="0"/>
          <w:rtl/>
        </w:rPr>
        <w:t>בקשר ל</w:t>
      </w:r>
      <w:r>
        <w:rPr>
          <w:rFonts w:ascii="Arial" w:hAnsi="Arial" w:hint="cs"/>
          <w:noProof w:val="0"/>
          <w:rtl/>
        </w:rPr>
        <w:t>זמנים בהם יהיה רשאי הנתבע להגיע לבית האם, ללא נוכחות התובע.</w:t>
      </w:r>
      <w:r w:rsidR="00E21EAB">
        <w:rPr>
          <w:rFonts w:ascii="Arial" w:hAnsi="Arial" w:hint="cs"/>
          <w:noProof w:val="0"/>
          <w:rtl/>
        </w:rPr>
        <w:t xml:space="preserve"> זמנים אלה לא כללו אפשרות לינה</w:t>
      </w:r>
      <w:r w:rsidR="00E7573E">
        <w:rPr>
          <w:rFonts w:ascii="Arial" w:hAnsi="Arial" w:hint="cs"/>
          <w:noProof w:val="0"/>
          <w:rtl/>
        </w:rPr>
        <w:t xml:space="preserve"> של הנתבע בבית האם.</w:t>
      </w:r>
    </w:p>
    <w:p w:rsidR="00E21EAB" w:rsidRDefault="00E21EAB" w:rsidP="00E21EAB">
      <w:pPr>
        <w:pStyle w:val="ad"/>
        <w:numPr>
          <w:ilvl w:val="0"/>
          <w:numId w:val="1"/>
        </w:numPr>
        <w:spacing w:line="360" w:lineRule="auto"/>
        <w:jc w:val="both"/>
        <w:rPr>
          <w:rFonts w:ascii="Arial" w:hAnsi="Arial"/>
          <w:noProof w:val="0"/>
        </w:rPr>
      </w:pPr>
      <w:r w:rsidRPr="009E3B48">
        <w:rPr>
          <w:rFonts w:ascii="Arial" w:hAnsi="Arial" w:hint="cs"/>
          <w:b/>
          <w:bCs/>
          <w:noProof w:val="0"/>
          <w:rtl/>
        </w:rPr>
        <w:t xml:space="preserve">ביום 24.4.24 </w:t>
      </w:r>
      <w:r>
        <w:rPr>
          <w:rFonts w:ascii="Arial" w:hAnsi="Arial" w:hint="cs"/>
          <w:noProof w:val="0"/>
          <w:rtl/>
        </w:rPr>
        <w:t>התקיים דיון במעמד הצדדים, בתיק שבכותרת, בבקשת התובע למתן צו מניעה זמני. בסופו ניתנה החלטה המורה כי ההסכמות אליהן הגיעו התובע והנתבע, בהליך הקשור, בדבר זמני שהייתו של הנתבע בבית האם, יוותרו על כנן, תוך שתוגש עמדה עדכנית של האפוט' לדין.</w:t>
      </w:r>
    </w:p>
    <w:p w:rsidR="00E21EAB" w:rsidRPr="006F6587" w:rsidRDefault="006F6587" w:rsidP="009F6266">
      <w:pPr>
        <w:pStyle w:val="ad"/>
        <w:numPr>
          <w:ilvl w:val="0"/>
          <w:numId w:val="1"/>
        </w:numPr>
        <w:spacing w:line="360" w:lineRule="auto"/>
        <w:jc w:val="both"/>
        <w:rPr>
          <w:rFonts w:ascii="Arial" w:hAnsi="Arial"/>
          <w:noProof w:val="0"/>
        </w:rPr>
      </w:pPr>
      <w:r w:rsidRPr="006F6587">
        <w:rPr>
          <w:rFonts w:ascii="Arial" w:hAnsi="Arial" w:hint="cs"/>
          <w:noProof w:val="0"/>
          <w:rtl/>
        </w:rPr>
        <w:t xml:space="preserve">בדיון שהתקיים במעמד הצדדים ביום 18.7.24 </w:t>
      </w:r>
      <w:r>
        <w:rPr>
          <w:rFonts w:ascii="Arial" w:hAnsi="Arial" w:hint="cs"/>
          <w:noProof w:val="0"/>
          <w:rtl/>
        </w:rPr>
        <w:t xml:space="preserve">עתר התובע למתן פסק דין בהליך שבכותרת, ואילו הנתבע כפר בסמכותו של </w:t>
      </w:r>
      <w:r w:rsidR="009F6266">
        <w:rPr>
          <w:rFonts w:ascii="Arial" w:hAnsi="Arial" w:hint="cs"/>
          <w:noProof w:val="0"/>
          <w:rtl/>
        </w:rPr>
        <w:t>התובע לנהל את</w:t>
      </w:r>
      <w:r w:rsidRPr="006F6587">
        <w:rPr>
          <w:rFonts w:ascii="Arial" w:hAnsi="Arial" w:hint="cs"/>
          <w:noProof w:val="0"/>
          <w:rtl/>
        </w:rPr>
        <w:t>הליכים המשפטיים בשם האם</w:t>
      </w:r>
      <w:r w:rsidR="009F6266">
        <w:rPr>
          <w:rFonts w:ascii="Arial" w:hAnsi="Arial" w:hint="cs"/>
          <w:noProof w:val="0"/>
          <w:rtl/>
        </w:rPr>
        <w:t>.</w:t>
      </w:r>
      <w:r w:rsidRPr="006F6587">
        <w:rPr>
          <w:rFonts w:ascii="Arial" w:hAnsi="Arial" w:hint="cs"/>
          <w:noProof w:val="0"/>
          <w:rtl/>
        </w:rPr>
        <w:t xml:space="preserve"> </w:t>
      </w:r>
      <w:r>
        <w:rPr>
          <w:rFonts w:ascii="Arial" w:hAnsi="Arial" w:hint="cs"/>
          <w:noProof w:val="0"/>
          <w:rtl/>
        </w:rPr>
        <w:t>לפיכך, נתבקשו הצדדים להגיש</w:t>
      </w:r>
      <w:r w:rsidRPr="006F6587">
        <w:rPr>
          <w:rFonts w:ascii="Arial" w:hAnsi="Arial" w:hint="cs"/>
          <w:noProof w:val="0"/>
          <w:rtl/>
        </w:rPr>
        <w:t xml:space="preserve"> סיכומים קצרים לענין הסמכות ומכאן החלטה זו.</w:t>
      </w:r>
    </w:p>
    <w:p w:rsidR="00713065" w:rsidRDefault="00713065" w:rsidP="00713065">
      <w:pPr>
        <w:pStyle w:val="ad"/>
        <w:numPr>
          <w:ilvl w:val="0"/>
          <w:numId w:val="1"/>
        </w:numPr>
        <w:spacing w:line="360" w:lineRule="auto"/>
        <w:jc w:val="both"/>
        <w:rPr>
          <w:rFonts w:ascii="Arial" w:hAnsi="Arial"/>
          <w:noProof w:val="0"/>
        </w:rPr>
      </w:pPr>
      <w:r>
        <w:rPr>
          <w:rFonts w:ascii="Arial" w:hAnsi="Arial" w:hint="cs"/>
          <w:noProof w:val="0"/>
          <w:rtl/>
        </w:rPr>
        <w:lastRenderedPageBreak/>
        <w:t>במקביל, עומד ותלוי בין הצדדים הליך נוסף, תביעת הנתבע לביטול ייפוי הכוח המתמשך.</w:t>
      </w:r>
    </w:p>
    <w:p w:rsidR="00714F1F" w:rsidRDefault="00714F1F" w:rsidP="009F6266">
      <w:pPr>
        <w:pStyle w:val="ad"/>
        <w:jc w:val="both"/>
        <w:rPr>
          <w:rFonts w:ascii="Arial" w:hAnsi="Arial"/>
          <w:noProof w:val="0"/>
        </w:rPr>
      </w:pPr>
    </w:p>
    <w:p w:rsidR="00FB4C4A" w:rsidRDefault="00FB4C4A" w:rsidP="00FB4C4A">
      <w:pPr>
        <w:spacing w:line="360" w:lineRule="auto"/>
        <w:jc w:val="both"/>
        <w:rPr>
          <w:rFonts w:ascii="Arial" w:hAnsi="Arial"/>
          <w:b/>
          <w:bCs/>
          <w:noProof w:val="0"/>
          <w:rtl/>
        </w:rPr>
      </w:pPr>
      <w:r w:rsidRPr="00FB4C4A">
        <w:rPr>
          <w:rFonts w:ascii="Arial" w:hAnsi="Arial" w:hint="cs"/>
          <w:b/>
          <w:bCs/>
          <w:noProof w:val="0"/>
          <w:rtl/>
        </w:rPr>
        <w:t>עיקרי טענות התובע:</w:t>
      </w:r>
    </w:p>
    <w:p w:rsidR="009F6266" w:rsidRDefault="009F6266" w:rsidP="009F6266">
      <w:pPr>
        <w:jc w:val="both"/>
        <w:rPr>
          <w:rFonts w:ascii="Arial" w:hAnsi="Arial"/>
          <w:b/>
          <w:bCs/>
          <w:noProof w:val="0"/>
          <w:rtl/>
        </w:rPr>
      </w:pPr>
    </w:p>
    <w:p w:rsidR="004924A9" w:rsidRDefault="004924A9" w:rsidP="004924A9">
      <w:pPr>
        <w:pStyle w:val="ad"/>
        <w:numPr>
          <w:ilvl w:val="0"/>
          <w:numId w:val="1"/>
        </w:numPr>
        <w:spacing w:line="360" w:lineRule="auto"/>
        <w:jc w:val="both"/>
        <w:rPr>
          <w:rFonts w:ascii="Arial" w:hAnsi="Arial"/>
          <w:noProof w:val="0"/>
        </w:rPr>
      </w:pPr>
      <w:r w:rsidRPr="004924A9">
        <w:rPr>
          <w:rFonts w:ascii="Arial" w:hAnsi="Arial" w:hint="cs"/>
          <w:noProof w:val="0"/>
          <w:rtl/>
        </w:rPr>
        <w:t xml:space="preserve">כל מטרת ההליך הוא להגן על טובת האם ורווחתה, ולאפשר לתובע למלא את תפקידו כמיופה כוחה. </w:t>
      </w:r>
    </w:p>
    <w:p w:rsidR="004924A9" w:rsidRPr="00713065" w:rsidRDefault="004924A9" w:rsidP="00713065">
      <w:pPr>
        <w:pStyle w:val="ad"/>
        <w:numPr>
          <w:ilvl w:val="0"/>
          <w:numId w:val="1"/>
        </w:numPr>
        <w:spacing w:line="360" w:lineRule="auto"/>
        <w:jc w:val="both"/>
        <w:rPr>
          <w:rFonts w:ascii="Arial" w:hAnsi="Arial"/>
          <w:noProof w:val="0"/>
        </w:rPr>
      </w:pPr>
      <w:r>
        <w:rPr>
          <w:rFonts w:ascii="Arial" w:hAnsi="Arial" w:hint="cs"/>
          <w:noProof w:val="0"/>
          <w:rtl/>
        </w:rPr>
        <w:t>הנתבע לא טען, לאורך כל הדרך, לרבות במסגרת הליך ה"ט, בו הגיעו הצדדים להסכמות, לענין חוסר הסמכות.</w:t>
      </w:r>
      <w:r w:rsidR="00713065">
        <w:rPr>
          <w:rFonts w:ascii="Arial" w:hAnsi="Arial" w:hint="cs"/>
          <w:noProof w:val="0"/>
          <w:rtl/>
        </w:rPr>
        <w:t xml:space="preserve"> </w:t>
      </w:r>
      <w:r w:rsidRPr="00713065">
        <w:rPr>
          <w:rFonts w:ascii="Arial" w:hAnsi="Arial" w:hint="cs"/>
          <w:noProof w:val="0"/>
          <w:rtl/>
        </w:rPr>
        <w:t>לא זו אף זו, הנתבע, לאחר שהליך הגישור לא צלח, הגיש בקשה דחופה להסדרת ביקוריו בבית האם, במסגרתה שב והצהיר כי הוא פועל</w:t>
      </w:r>
      <w:r w:rsidR="00713065">
        <w:rPr>
          <w:rFonts w:ascii="Arial" w:hAnsi="Arial" w:hint="cs"/>
          <w:noProof w:val="0"/>
          <w:rtl/>
        </w:rPr>
        <w:t>,</w:t>
      </w:r>
      <w:r w:rsidRPr="00713065">
        <w:rPr>
          <w:rFonts w:ascii="Arial" w:hAnsi="Arial" w:hint="cs"/>
          <w:noProof w:val="0"/>
          <w:rtl/>
        </w:rPr>
        <w:t xml:space="preserve"> מתחילת ההליכים</w:t>
      </w:r>
      <w:r w:rsidR="00713065">
        <w:rPr>
          <w:rFonts w:ascii="Arial" w:hAnsi="Arial" w:hint="cs"/>
          <w:noProof w:val="0"/>
          <w:rtl/>
        </w:rPr>
        <w:t>,</w:t>
      </w:r>
      <w:r w:rsidRPr="00713065">
        <w:rPr>
          <w:rFonts w:ascii="Arial" w:hAnsi="Arial" w:hint="cs"/>
          <w:noProof w:val="0"/>
          <w:rtl/>
        </w:rPr>
        <w:t xml:space="preserve"> בהתאם להסכמות ולהחלטות שנתקבלו.</w:t>
      </w:r>
    </w:p>
    <w:p w:rsidR="004924A9" w:rsidRPr="00713065" w:rsidRDefault="004924A9" w:rsidP="009F6266">
      <w:pPr>
        <w:pStyle w:val="ad"/>
        <w:numPr>
          <w:ilvl w:val="0"/>
          <w:numId w:val="1"/>
        </w:numPr>
        <w:spacing w:line="360" w:lineRule="auto"/>
        <w:jc w:val="both"/>
        <w:rPr>
          <w:rFonts w:ascii="Arial" w:hAnsi="Arial"/>
          <w:noProof w:val="0"/>
        </w:rPr>
      </w:pPr>
      <w:r w:rsidRPr="00713065">
        <w:rPr>
          <w:rFonts w:ascii="Arial" w:hAnsi="Arial" w:hint="cs"/>
          <w:noProof w:val="0"/>
          <w:rtl/>
        </w:rPr>
        <w:t>רק בדיון שהתקיים ביום 20.3.2024 ולאחר שהחליף את באי כוחו, העלה הנתבע לראשונה</w:t>
      </w:r>
      <w:r w:rsidR="00713065">
        <w:rPr>
          <w:rFonts w:ascii="Arial" w:hAnsi="Arial" w:hint="cs"/>
          <w:noProof w:val="0"/>
          <w:rtl/>
        </w:rPr>
        <w:t xml:space="preserve"> את שאלת הסמכות, </w:t>
      </w:r>
      <w:r w:rsidR="00D37230" w:rsidRPr="00713065">
        <w:rPr>
          <w:rFonts w:ascii="Arial" w:hAnsi="Arial" w:hint="cs"/>
          <w:noProof w:val="0"/>
          <w:rtl/>
        </w:rPr>
        <w:t xml:space="preserve">לפיכך, ומשתקנה 29 לתקנות סדר הדין האזרחי </w:t>
      </w:r>
      <w:r w:rsidR="000450BF">
        <w:rPr>
          <w:rFonts w:ascii="Arial" w:hAnsi="Arial" w:hint="cs"/>
          <w:noProof w:val="0"/>
          <w:rtl/>
        </w:rPr>
        <w:t>תש</w:t>
      </w:r>
      <w:r w:rsidR="009F6266">
        <w:rPr>
          <w:rFonts w:ascii="Arial" w:hAnsi="Arial" w:hint="cs"/>
          <w:noProof w:val="0"/>
          <w:rtl/>
        </w:rPr>
        <w:t>ע"ט</w:t>
      </w:r>
      <w:r w:rsidR="000450BF">
        <w:rPr>
          <w:rFonts w:ascii="Arial" w:hAnsi="Arial" w:hint="cs"/>
          <w:noProof w:val="0"/>
          <w:rtl/>
        </w:rPr>
        <w:t xml:space="preserve"> </w:t>
      </w:r>
      <w:r w:rsidR="000450BF">
        <w:rPr>
          <w:rFonts w:ascii="Arial" w:hAnsi="Arial"/>
          <w:noProof w:val="0"/>
          <w:rtl/>
        </w:rPr>
        <w:t>–</w:t>
      </w:r>
      <w:r w:rsidR="000450BF">
        <w:rPr>
          <w:rFonts w:ascii="Arial" w:hAnsi="Arial" w:hint="cs"/>
          <w:noProof w:val="0"/>
          <w:rtl/>
        </w:rPr>
        <w:t xml:space="preserve"> </w:t>
      </w:r>
      <w:r w:rsidR="009F6266">
        <w:rPr>
          <w:rFonts w:ascii="Arial" w:hAnsi="Arial" w:hint="cs"/>
          <w:noProof w:val="0"/>
          <w:rtl/>
        </w:rPr>
        <w:t>2018</w:t>
      </w:r>
      <w:r w:rsidR="000450BF">
        <w:rPr>
          <w:rFonts w:ascii="Arial" w:hAnsi="Arial" w:hint="cs"/>
          <w:noProof w:val="0"/>
          <w:rtl/>
        </w:rPr>
        <w:t xml:space="preserve"> (להלן: "</w:t>
      </w:r>
      <w:r w:rsidR="000450BF" w:rsidRPr="000450BF">
        <w:rPr>
          <w:rFonts w:ascii="Arial" w:hAnsi="Arial" w:hint="cs"/>
          <w:b/>
          <w:bCs/>
          <w:noProof w:val="0"/>
          <w:rtl/>
        </w:rPr>
        <w:t>תקנות סד"א</w:t>
      </w:r>
      <w:r w:rsidR="000450BF">
        <w:rPr>
          <w:rFonts w:ascii="Arial" w:hAnsi="Arial" w:hint="cs"/>
          <w:noProof w:val="0"/>
          <w:rtl/>
        </w:rPr>
        <w:t xml:space="preserve">") </w:t>
      </w:r>
      <w:r w:rsidR="00D37230" w:rsidRPr="00713065">
        <w:rPr>
          <w:rFonts w:ascii="Arial" w:hAnsi="Arial" w:hint="cs"/>
          <w:noProof w:val="0"/>
          <w:rtl/>
        </w:rPr>
        <w:t>קובעת כי טענה של חוסר סמכות יש להעלות בהזדמנות הראשונה לאחר הגשת כתב התביעה, מנוע הנתבע מלהעלות טענה זו.</w:t>
      </w:r>
    </w:p>
    <w:p w:rsidR="00D37230" w:rsidRDefault="00D37230" w:rsidP="00D37230">
      <w:pPr>
        <w:pStyle w:val="ad"/>
        <w:numPr>
          <w:ilvl w:val="0"/>
          <w:numId w:val="1"/>
        </w:numPr>
        <w:spacing w:line="360" w:lineRule="auto"/>
        <w:jc w:val="both"/>
        <w:rPr>
          <w:rFonts w:ascii="Arial" w:hAnsi="Arial"/>
          <w:noProof w:val="0"/>
        </w:rPr>
      </w:pPr>
      <w:r>
        <w:rPr>
          <w:rFonts w:ascii="Arial" w:hAnsi="Arial" w:hint="cs"/>
          <w:noProof w:val="0"/>
          <w:rtl/>
        </w:rPr>
        <w:t>יתר על כן</w:t>
      </w:r>
      <w:r w:rsidR="00AD14B6">
        <w:rPr>
          <w:rFonts w:ascii="Arial" w:hAnsi="Arial" w:hint="cs"/>
          <w:noProof w:val="0"/>
          <w:rtl/>
        </w:rPr>
        <w:t xml:space="preserve">, </w:t>
      </w:r>
      <w:r>
        <w:rPr>
          <w:rFonts w:ascii="Arial" w:hAnsi="Arial" w:hint="cs"/>
          <w:noProof w:val="0"/>
          <w:rtl/>
        </w:rPr>
        <w:t xml:space="preserve"> סעיף 48 לחוק הכשרות </w:t>
      </w:r>
      <w:r w:rsidR="003D6C2D">
        <w:rPr>
          <w:rFonts w:ascii="Arial" w:hAnsi="Arial" w:hint="cs"/>
          <w:noProof w:val="0"/>
          <w:rtl/>
        </w:rPr>
        <w:t>המשפטית</w:t>
      </w:r>
      <w:r>
        <w:rPr>
          <w:rFonts w:ascii="Arial" w:hAnsi="Arial" w:hint="cs"/>
          <w:noProof w:val="0"/>
          <w:rtl/>
        </w:rPr>
        <w:t xml:space="preserve"> </w:t>
      </w:r>
      <w:r w:rsidR="003D6C2D">
        <w:rPr>
          <w:rFonts w:ascii="Arial" w:hAnsi="Arial" w:hint="cs"/>
          <w:noProof w:val="0"/>
          <w:rtl/>
        </w:rPr>
        <w:t>והאפוטרופסות</w:t>
      </w:r>
      <w:r w:rsidR="000450BF">
        <w:rPr>
          <w:rFonts w:ascii="Arial" w:hAnsi="Arial" w:hint="cs"/>
          <w:noProof w:val="0"/>
          <w:rtl/>
        </w:rPr>
        <w:t xml:space="preserve">, תשכ"ב </w:t>
      </w:r>
      <w:r w:rsidR="000450BF">
        <w:rPr>
          <w:rFonts w:ascii="Arial" w:hAnsi="Arial"/>
          <w:noProof w:val="0"/>
          <w:rtl/>
        </w:rPr>
        <w:t>–</w:t>
      </w:r>
      <w:r w:rsidR="000450BF">
        <w:rPr>
          <w:rFonts w:ascii="Arial" w:hAnsi="Arial" w:hint="cs"/>
          <w:noProof w:val="0"/>
          <w:rtl/>
        </w:rPr>
        <w:t xml:space="preserve"> 1962 (להלן: "</w:t>
      </w:r>
      <w:r w:rsidR="000450BF" w:rsidRPr="000450BF">
        <w:rPr>
          <w:rFonts w:ascii="Arial" w:hAnsi="Arial" w:hint="cs"/>
          <w:b/>
          <w:bCs/>
          <w:noProof w:val="0"/>
          <w:rtl/>
        </w:rPr>
        <w:t>חוק הכשרות</w:t>
      </w:r>
      <w:r w:rsidR="000450BF">
        <w:rPr>
          <w:rFonts w:ascii="Arial" w:hAnsi="Arial" w:hint="cs"/>
          <w:noProof w:val="0"/>
          <w:rtl/>
        </w:rPr>
        <w:t xml:space="preserve">"), </w:t>
      </w:r>
      <w:r>
        <w:rPr>
          <w:rFonts w:ascii="Arial" w:hAnsi="Arial" w:hint="cs"/>
          <w:noProof w:val="0"/>
          <w:rtl/>
        </w:rPr>
        <w:t xml:space="preserve">אליו מפנה הנתבע לשם ביסוס טענתו לחוסר סמכות, מתייחס למוסד </w:t>
      </w:r>
      <w:r w:rsidR="003D6C2D">
        <w:rPr>
          <w:rFonts w:ascii="Arial" w:hAnsi="Arial" w:hint="cs"/>
          <w:noProof w:val="0"/>
          <w:rtl/>
        </w:rPr>
        <w:t>האפוטרופסות</w:t>
      </w:r>
      <w:r>
        <w:rPr>
          <w:rFonts w:ascii="Arial" w:hAnsi="Arial" w:hint="cs"/>
          <w:noProof w:val="0"/>
          <w:rtl/>
        </w:rPr>
        <w:t xml:space="preserve"> ולא לייפוי כח מתמשך.</w:t>
      </w:r>
    </w:p>
    <w:p w:rsidR="00D37230" w:rsidRPr="00AD14B6" w:rsidRDefault="009E3B48" w:rsidP="00AD14B6">
      <w:pPr>
        <w:pStyle w:val="ad"/>
        <w:numPr>
          <w:ilvl w:val="0"/>
          <w:numId w:val="1"/>
        </w:numPr>
        <w:spacing w:line="360" w:lineRule="auto"/>
        <w:jc w:val="both"/>
        <w:rPr>
          <w:rFonts w:ascii="Arial" w:hAnsi="Arial"/>
          <w:noProof w:val="0"/>
        </w:rPr>
      </w:pPr>
      <w:r w:rsidRPr="00AD14B6">
        <w:rPr>
          <w:rFonts w:ascii="Arial" w:hAnsi="Arial" w:hint="cs"/>
          <w:noProof w:val="0"/>
          <w:rtl/>
        </w:rPr>
        <w:t xml:space="preserve">סעיף 32ו (ז) </w:t>
      </w:r>
      <w:r w:rsidR="00D37230" w:rsidRPr="00AD14B6">
        <w:rPr>
          <w:rFonts w:ascii="Arial" w:hAnsi="Arial" w:hint="cs"/>
          <w:noProof w:val="0"/>
          <w:rtl/>
        </w:rPr>
        <w:t>חוק הכשרות</w:t>
      </w:r>
      <w:r w:rsidR="00AD14B6" w:rsidRPr="00AD14B6">
        <w:rPr>
          <w:rFonts w:ascii="Arial" w:hAnsi="Arial" w:hint="cs"/>
          <w:noProof w:val="0"/>
          <w:rtl/>
        </w:rPr>
        <w:t xml:space="preserve"> מעניק הן לאפוט' והן למיופה הכוח, </w:t>
      </w:r>
      <w:r w:rsidR="00D37230" w:rsidRPr="00AD14B6">
        <w:rPr>
          <w:rFonts w:ascii="Arial" w:hAnsi="Arial" w:hint="cs"/>
          <w:noProof w:val="0"/>
          <w:rtl/>
        </w:rPr>
        <w:t>את הסמכות לנקוט בפעולה משפטית בין האדם הממנה לבין קרוביו של האפוט'/מיופה הכח, בהתאם לאישור בית המשפט, ובענייננו, כלל החלטות בית המשפט חלוטות והן מהוות למעשה אישור בית המשפט לניהול ההליך.</w:t>
      </w:r>
      <w:r w:rsidR="00AD14B6" w:rsidRPr="00AD14B6">
        <w:rPr>
          <w:rFonts w:ascii="Arial" w:hAnsi="Arial" w:hint="cs"/>
          <w:noProof w:val="0"/>
          <w:rtl/>
        </w:rPr>
        <w:t xml:space="preserve"> </w:t>
      </w:r>
    </w:p>
    <w:p w:rsidR="00713065" w:rsidRDefault="00D37230" w:rsidP="00713065">
      <w:pPr>
        <w:pStyle w:val="ad"/>
        <w:numPr>
          <w:ilvl w:val="0"/>
          <w:numId w:val="1"/>
        </w:numPr>
        <w:spacing w:line="360" w:lineRule="auto"/>
        <w:jc w:val="both"/>
        <w:rPr>
          <w:rFonts w:ascii="Arial" w:hAnsi="Arial"/>
          <w:noProof w:val="0"/>
        </w:rPr>
      </w:pPr>
      <w:r w:rsidRPr="00713065">
        <w:rPr>
          <w:rFonts w:ascii="Arial" w:hAnsi="Arial" w:hint="cs"/>
          <w:noProof w:val="0"/>
          <w:rtl/>
        </w:rPr>
        <w:lastRenderedPageBreak/>
        <w:t>במסגרת ההליכ</w:t>
      </w:r>
      <w:r w:rsidR="007812BB">
        <w:rPr>
          <w:rFonts w:ascii="Arial" w:hAnsi="Arial" w:hint="cs"/>
          <w:noProof w:val="0"/>
          <w:rtl/>
        </w:rPr>
        <w:t>ים מינה בית המשפט לאם אפוט' לדין</w:t>
      </w:r>
      <w:r w:rsidRPr="00713065">
        <w:rPr>
          <w:rFonts w:ascii="Arial" w:hAnsi="Arial" w:hint="cs"/>
          <w:noProof w:val="0"/>
          <w:rtl/>
        </w:rPr>
        <w:t xml:space="preserve"> אשר מייצגת את קולה כך שמינוי זה מבטל כל טענה של ניגוד עניינים שקיים לכאורה בהליך זה</w:t>
      </w:r>
      <w:r w:rsidR="00713065">
        <w:rPr>
          <w:rFonts w:ascii="Arial" w:hAnsi="Arial" w:hint="cs"/>
          <w:noProof w:val="0"/>
          <w:rtl/>
        </w:rPr>
        <w:t>.</w:t>
      </w:r>
    </w:p>
    <w:p w:rsidR="003D6C2D" w:rsidRDefault="00D37230" w:rsidP="00713065">
      <w:pPr>
        <w:pStyle w:val="ad"/>
        <w:numPr>
          <w:ilvl w:val="0"/>
          <w:numId w:val="1"/>
        </w:numPr>
        <w:spacing w:line="360" w:lineRule="auto"/>
        <w:jc w:val="both"/>
        <w:rPr>
          <w:rFonts w:ascii="Arial" w:hAnsi="Arial"/>
          <w:noProof w:val="0"/>
        </w:rPr>
      </w:pPr>
      <w:r>
        <w:rPr>
          <w:rFonts w:ascii="Arial" w:hAnsi="Arial" w:hint="cs"/>
          <w:noProof w:val="0"/>
          <w:rtl/>
        </w:rPr>
        <w:t>טובתה של האם מהווה עיקרון על המצדיק ומחייב את ניהול ההליך</w:t>
      </w:r>
      <w:r w:rsidR="00713065">
        <w:rPr>
          <w:rFonts w:ascii="Arial" w:hAnsi="Arial" w:hint="cs"/>
          <w:noProof w:val="0"/>
          <w:rtl/>
        </w:rPr>
        <w:t>,</w:t>
      </w:r>
      <w:r>
        <w:rPr>
          <w:rFonts w:ascii="Arial" w:hAnsi="Arial" w:hint="cs"/>
          <w:noProof w:val="0"/>
          <w:rtl/>
        </w:rPr>
        <w:t xml:space="preserve"> אשר משקף באופן מוחלט </w:t>
      </w:r>
      <w:r w:rsidR="003D6C2D">
        <w:rPr>
          <w:rFonts w:ascii="Arial" w:hAnsi="Arial" w:hint="cs"/>
          <w:noProof w:val="0"/>
          <w:rtl/>
        </w:rPr>
        <w:t>את טובתה ורווחתה.</w:t>
      </w:r>
      <w:r w:rsidR="00713065">
        <w:rPr>
          <w:rFonts w:ascii="Arial" w:hAnsi="Arial" w:hint="cs"/>
          <w:noProof w:val="0"/>
          <w:rtl/>
        </w:rPr>
        <w:t xml:space="preserve"> </w:t>
      </w:r>
      <w:r w:rsidR="003D6C2D" w:rsidRPr="00713065">
        <w:rPr>
          <w:rFonts w:ascii="Arial" w:hAnsi="Arial" w:hint="cs"/>
          <w:noProof w:val="0"/>
          <w:rtl/>
        </w:rPr>
        <w:t>לגבי רצונה של האם טוען התובע כי הוכח על ידי האפוט' לדין כי האם אינה מס</w:t>
      </w:r>
      <w:r w:rsidR="00713065" w:rsidRPr="00713065">
        <w:rPr>
          <w:rFonts w:ascii="Arial" w:hAnsi="Arial" w:hint="cs"/>
          <w:noProof w:val="0"/>
          <w:rtl/>
        </w:rPr>
        <w:t>ו</w:t>
      </w:r>
      <w:r w:rsidR="003D6C2D" w:rsidRPr="00713065">
        <w:rPr>
          <w:rFonts w:ascii="Arial" w:hAnsi="Arial" w:hint="cs"/>
          <w:noProof w:val="0"/>
          <w:rtl/>
        </w:rPr>
        <w:t>גלת להביע את רצונותיה, ולרא</w:t>
      </w:r>
      <w:r w:rsidR="00713065">
        <w:rPr>
          <w:rFonts w:ascii="Arial" w:hAnsi="Arial" w:hint="cs"/>
          <w:noProof w:val="0"/>
          <w:rtl/>
        </w:rPr>
        <w:t>י</w:t>
      </w:r>
      <w:r w:rsidR="003D6C2D" w:rsidRPr="00713065">
        <w:rPr>
          <w:rFonts w:ascii="Arial" w:hAnsi="Arial" w:hint="cs"/>
          <w:noProof w:val="0"/>
          <w:rtl/>
        </w:rPr>
        <w:t>ה, כאשר יכולה הי</w:t>
      </w:r>
      <w:r w:rsidR="007812BB">
        <w:rPr>
          <w:rFonts w:ascii="Arial" w:hAnsi="Arial" w:hint="cs"/>
          <w:noProof w:val="0"/>
          <w:rtl/>
        </w:rPr>
        <w:t>י</w:t>
      </w:r>
      <w:r w:rsidR="003D6C2D" w:rsidRPr="00713065">
        <w:rPr>
          <w:rFonts w:ascii="Arial" w:hAnsi="Arial" w:hint="cs"/>
          <w:noProof w:val="0"/>
          <w:rtl/>
        </w:rPr>
        <w:t>תה להביע רצונה, בחרה בתובע להיות מיופה כוחה.</w:t>
      </w:r>
    </w:p>
    <w:p w:rsidR="006F1BD7" w:rsidRPr="00713065" w:rsidRDefault="006F1BD7" w:rsidP="00713065">
      <w:pPr>
        <w:pStyle w:val="ad"/>
        <w:numPr>
          <w:ilvl w:val="0"/>
          <w:numId w:val="1"/>
        </w:numPr>
        <w:spacing w:line="360" w:lineRule="auto"/>
        <w:jc w:val="both"/>
        <w:rPr>
          <w:rFonts w:ascii="Arial" w:hAnsi="Arial"/>
          <w:noProof w:val="0"/>
        </w:rPr>
      </w:pPr>
      <w:r>
        <w:rPr>
          <w:rFonts w:ascii="Arial" w:hAnsi="Arial" w:hint="cs"/>
          <w:noProof w:val="0"/>
          <w:rtl/>
        </w:rPr>
        <w:t>בסוף סיכומיו עתר התובע ליתן פסק דין בתיק, בהתאם לחומר המצוי בפני בית המשפט, בטענה כי הוגשו כבר תסקירים, קיימות עמדות אפוט' לדין, התקיימו מספר דיונים וההליך מתנהל כמעט שנתיים.</w:t>
      </w:r>
    </w:p>
    <w:p w:rsidR="003D6C2D" w:rsidRDefault="003D6C2D" w:rsidP="00F075C7">
      <w:pPr>
        <w:pStyle w:val="ad"/>
        <w:jc w:val="both"/>
        <w:rPr>
          <w:rFonts w:ascii="Arial" w:hAnsi="Arial"/>
          <w:noProof w:val="0"/>
        </w:rPr>
      </w:pPr>
    </w:p>
    <w:p w:rsidR="00694556" w:rsidRDefault="00494FB7">
      <w:pPr>
        <w:spacing w:line="360" w:lineRule="auto"/>
        <w:jc w:val="both"/>
        <w:rPr>
          <w:rFonts w:ascii="Arial" w:hAnsi="Arial"/>
          <w:b/>
          <w:bCs/>
          <w:noProof w:val="0"/>
          <w:rtl/>
        </w:rPr>
      </w:pPr>
      <w:r>
        <w:rPr>
          <w:rFonts w:ascii="Arial" w:hAnsi="Arial" w:hint="cs"/>
          <w:b/>
          <w:bCs/>
          <w:noProof w:val="0"/>
          <w:rtl/>
        </w:rPr>
        <w:t xml:space="preserve">עיקרי </w:t>
      </w:r>
      <w:r w:rsidR="003D6C2D" w:rsidRPr="003D6C2D">
        <w:rPr>
          <w:rFonts w:ascii="Arial" w:hAnsi="Arial" w:hint="cs"/>
          <w:b/>
          <w:bCs/>
          <w:noProof w:val="0"/>
          <w:rtl/>
        </w:rPr>
        <w:t>טענות הנתבע:</w:t>
      </w:r>
    </w:p>
    <w:p w:rsidR="009F6266" w:rsidRPr="003D6C2D" w:rsidRDefault="009F6266" w:rsidP="009F6266">
      <w:pPr>
        <w:jc w:val="both"/>
        <w:rPr>
          <w:rFonts w:ascii="Arial" w:hAnsi="Arial"/>
          <w:b/>
          <w:bCs/>
          <w:noProof w:val="0"/>
          <w:rtl/>
        </w:rPr>
      </w:pPr>
    </w:p>
    <w:p w:rsidR="00694556" w:rsidRDefault="00D31014" w:rsidP="001362B9">
      <w:pPr>
        <w:pStyle w:val="ad"/>
        <w:numPr>
          <w:ilvl w:val="0"/>
          <w:numId w:val="1"/>
        </w:numPr>
        <w:spacing w:line="360" w:lineRule="auto"/>
        <w:jc w:val="both"/>
        <w:rPr>
          <w:rFonts w:ascii="Arial" w:hAnsi="Arial"/>
          <w:noProof w:val="0"/>
        </w:rPr>
      </w:pPr>
      <w:r>
        <w:rPr>
          <w:rFonts w:ascii="Arial" w:hAnsi="Arial" w:hint="cs"/>
          <w:noProof w:val="0"/>
          <w:rtl/>
        </w:rPr>
        <w:t>סעיף 48 לחוק הכשרות קובע כי אין האפוט' מוסמך לייצ</w:t>
      </w:r>
      <w:r w:rsidR="001362B9">
        <w:rPr>
          <w:rFonts w:ascii="Arial" w:hAnsi="Arial" w:hint="cs"/>
          <w:noProof w:val="0"/>
          <w:rtl/>
        </w:rPr>
        <w:t>ג</w:t>
      </w:r>
      <w:r>
        <w:rPr>
          <w:rFonts w:ascii="Arial" w:hAnsi="Arial" w:hint="cs"/>
          <w:noProof w:val="0"/>
          <w:rtl/>
        </w:rPr>
        <w:t xml:space="preserve"> אדם שהוא מונה כאפוט' מבלי שבית המשפט אישר זאת מראש. </w:t>
      </w:r>
    </w:p>
    <w:p w:rsidR="00D31014" w:rsidRDefault="00D31014" w:rsidP="001362B9">
      <w:pPr>
        <w:pStyle w:val="ad"/>
        <w:numPr>
          <w:ilvl w:val="0"/>
          <w:numId w:val="1"/>
        </w:numPr>
        <w:spacing w:line="360" w:lineRule="auto"/>
        <w:jc w:val="both"/>
        <w:rPr>
          <w:rFonts w:ascii="Arial" w:hAnsi="Arial"/>
          <w:noProof w:val="0"/>
        </w:rPr>
      </w:pPr>
      <w:r>
        <w:rPr>
          <w:rFonts w:ascii="Arial" w:hAnsi="Arial" w:hint="cs"/>
          <w:noProof w:val="0"/>
          <w:rtl/>
        </w:rPr>
        <w:t>בסעיף 32ו(11)(ז) נקבע, לגבי ייפוי כוח מ</w:t>
      </w:r>
      <w:r w:rsidR="00FA2ADF">
        <w:rPr>
          <w:rFonts w:ascii="Arial" w:hAnsi="Arial" w:hint="cs"/>
          <w:noProof w:val="0"/>
          <w:rtl/>
        </w:rPr>
        <w:t xml:space="preserve">תמשך, כי הוראות סעיף 48 יחולו בשינויים </w:t>
      </w:r>
      <w:r w:rsidR="001362B9">
        <w:rPr>
          <w:rFonts w:ascii="Arial" w:hAnsi="Arial" w:hint="cs"/>
          <w:noProof w:val="0"/>
          <w:rtl/>
        </w:rPr>
        <w:t>המחויבים</w:t>
      </w:r>
      <w:r w:rsidR="00FA2ADF">
        <w:rPr>
          <w:rFonts w:ascii="Arial" w:hAnsi="Arial" w:hint="cs"/>
          <w:noProof w:val="0"/>
          <w:rtl/>
        </w:rPr>
        <w:t>, לענין פעולה משפטית בין הממנה לבין מיופה הכוח, ודי בהוראה זו כדי להצביע על כך שהתובע מנהל את ההליך בחוסר סמכות</w:t>
      </w:r>
      <w:r w:rsidR="00714F1F">
        <w:rPr>
          <w:rFonts w:ascii="Arial" w:hAnsi="Arial" w:hint="cs"/>
          <w:noProof w:val="0"/>
          <w:rtl/>
        </w:rPr>
        <w:t xml:space="preserve"> ועל כן יש למחוק את תביעתו ולבטל את ההחלטות שניתנו עד כה במסגרת ההליכים שמנהל התובע בשמה</w:t>
      </w:r>
      <w:r w:rsidR="00FA2ADF">
        <w:rPr>
          <w:rFonts w:ascii="Arial" w:hAnsi="Arial" w:hint="cs"/>
          <w:noProof w:val="0"/>
          <w:rtl/>
        </w:rPr>
        <w:t>.</w:t>
      </w:r>
    </w:p>
    <w:p w:rsidR="00FA2ADF" w:rsidRDefault="00FA2ADF" w:rsidP="00714F1F">
      <w:pPr>
        <w:pStyle w:val="ad"/>
        <w:numPr>
          <w:ilvl w:val="0"/>
          <w:numId w:val="1"/>
        </w:numPr>
        <w:spacing w:line="360" w:lineRule="auto"/>
        <w:jc w:val="both"/>
        <w:rPr>
          <w:rFonts w:ascii="Arial" w:hAnsi="Arial"/>
          <w:noProof w:val="0"/>
        </w:rPr>
      </w:pPr>
      <w:r>
        <w:rPr>
          <w:rFonts w:ascii="Arial" w:hAnsi="Arial" w:hint="cs"/>
          <w:noProof w:val="0"/>
          <w:rtl/>
        </w:rPr>
        <w:t xml:space="preserve">טענות התובע </w:t>
      </w:r>
      <w:r w:rsidR="00F075C7">
        <w:rPr>
          <w:rFonts w:ascii="Arial" w:hAnsi="Arial" w:hint="cs"/>
          <w:noProof w:val="0"/>
          <w:rtl/>
        </w:rPr>
        <w:t xml:space="preserve">כאילו </w:t>
      </w:r>
      <w:r>
        <w:rPr>
          <w:rFonts w:ascii="Arial" w:hAnsi="Arial" w:hint="cs"/>
          <w:noProof w:val="0"/>
          <w:rtl/>
        </w:rPr>
        <w:t xml:space="preserve">החלטות </w:t>
      </w:r>
      <w:r w:rsidR="00F075C7">
        <w:rPr>
          <w:rFonts w:ascii="Arial" w:hAnsi="Arial" w:hint="cs"/>
          <w:noProof w:val="0"/>
          <w:rtl/>
        </w:rPr>
        <w:t xml:space="preserve">חלוטות </w:t>
      </w:r>
      <w:r>
        <w:rPr>
          <w:rFonts w:ascii="Arial" w:hAnsi="Arial" w:hint="cs"/>
          <w:noProof w:val="0"/>
          <w:rtl/>
        </w:rPr>
        <w:t xml:space="preserve">שניתנו </w:t>
      </w:r>
      <w:r w:rsidR="00F075C7">
        <w:rPr>
          <w:rFonts w:ascii="Arial" w:hAnsi="Arial" w:hint="cs"/>
          <w:noProof w:val="0"/>
          <w:rtl/>
        </w:rPr>
        <w:t xml:space="preserve">על ידי בית המשפט, </w:t>
      </w:r>
      <w:r>
        <w:rPr>
          <w:rFonts w:ascii="Arial" w:hAnsi="Arial" w:hint="cs"/>
          <w:noProof w:val="0"/>
          <w:rtl/>
        </w:rPr>
        <w:t xml:space="preserve">גם על פי בקשותיו של הנתבע, </w:t>
      </w:r>
      <w:r w:rsidR="00F075C7">
        <w:rPr>
          <w:rFonts w:ascii="Arial" w:hAnsi="Arial" w:hint="cs"/>
          <w:noProof w:val="0"/>
          <w:rtl/>
        </w:rPr>
        <w:t xml:space="preserve"> מעידות </w:t>
      </w:r>
      <w:r>
        <w:rPr>
          <w:rFonts w:ascii="Arial" w:hAnsi="Arial" w:hint="cs"/>
          <w:noProof w:val="0"/>
          <w:rtl/>
        </w:rPr>
        <w:t>על אישורו של בית המשפט לה</w:t>
      </w:r>
      <w:r w:rsidR="00F075C7">
        <w:rPr>
          <w:rFonts w:ascii="Arial" w:hAnsi="Arial" w:hint="cs"/>
          <w:noProof w:val="0"/>
          <w:rtl/>
        </w:rPr>
        <w:t>ל</w:t>
      </w:r>
      <w:r>
        <w:rPr>
          <w:rFonts w:ascii="Arial" w:hAnsi="Arial" w:hint="cs"/>
          <w:noProof w:val="0"/>
          <w:rtl/>
        </w:rPr>
        <w:t>יך, דינן להידחות.</w:t>
      </w:r>
    </w:p>
    <w:p w:rsidR="001362B9" w:rsidRPr="00F075C7" w:rsidRDefault="00FA2ADF" w:rsidP="00F075C7">
      <w:pPr>
        <w:pStyle w:val="ad"/>
        <w:numPr>
          <w:ilvl w:val="0"/>
          <w:numId w:val="1"/>
        </w:numPr>
        <w:spacing w:line="360" w:lineRule="auto"/>
        <w:jc w:val="both"/>
        <w:rPr>
          <w:rFonts w:ascii="Arial" w:hAnsi="Arial"/>
          <w:noProof w:val="0"/>
        </w:rPr>
      </w:pPr>
      <w:r>
        <w:rPr>
          <w:rFonts w:ascii="Arial" w:hAnsi="Arial" w:hint="cs"/>
          <w:noProof w:val="0"/>
          <w:rtl/>
        </w:rPr>
        <w:lastRenderedPageBreak/>
        <w:t>יתר על כן, לפי דוח האפוט' לדין, שמונתה לאם במסגרת ההליכים, רצונה שהנתבע יתגורר עימה ביח</w:t>
      </w:r>
      <w:r w:rsidR="001362B9">
        <w:rPr>
          <w:rFonts w:ascii="Arial" w:hAnsi="Arial" w:hint="cs"/>
          <w:noProof w:val="0"/>
          <w:rtl/>
        </w:rPr>
        <w:t>יד</w:t>
      </w:r>
      <w:r>
        <w:rPr>
          <w:rFonts w:ascii="Arial" w:hAnsi="Arial" w:hint="cs"/>
          <w:noProof w:val="0"/>
          <w:rtl/>
        </w:rPr>
        <w:t>ת הדיור הצמודה לבית מגוריה.</w:t>
      </w:r>
      <w:r w:rsidR="00F075C7">
        <w:rPr>
          <w:rFonts w:ascii="Arial" w:hAnsi="Arial" w:hint="cs"/>
          <w:noProof w:val="0"/>
          <w:rtl/>
        </w:rPr>
        <w:t xml:space="preserve"> </w:t>
      </w:r>
      <w:r w:rsidR="001362B9" w:rsidRPr="00F075C7">
        <w:rPr>
          <w:rFonts w:ascii="Arial" w:hAnsi="Arial" w:hint="cs"/>
          <w:noProof w:val="0"/>
          <w:rtl/>
        </w:rPr>
        <w:t>גם העו"ס, שהגישה תסקיר,</w:t>
      </w:r>
      <w:r w:rsidR="00681192" w:rsidRPr="00F075C7">
        <w:rPr>
          <w:rFonts w:ascii="Arial" w:hAnsi="Arial" w:hint="cs"/>
          <w:noProof w:val="0"/>
          <w:rtl/>
        </w:rPr>
        <w:t xml:space="preserve"> הביעה את רצון האם שהנתבע יבקר אותה בביתה ועל כן אף המליצה על הגעת הנתבע באופן חופשי וללא הגבלה לבית האם, לרבות בשבתות וחגים.  </w:t>
      </w:r>
    </w:p>
    <w:p w:rsidR="00FA2ADF" w:rsidRDefault="007812BB" w:rsidP="00D31014">
      <w:pPr>
        <w:pStyle w:val="ad"/>
        <w:numPr>
          <w:ilvl w:val="0"/>
          <w:numId w:val="1"/>
        </w:numPr>
        <w:spacing w:line="360" w:lineRule="auto"/>
        <w:jc w:val="both"/>
        <w:rPr>
          <w:rFonts w:ascii="Arial" w:hAnsi="Arial"/>
          <w:noProof w:val="0"/>
        </w:rPr>
      </w:pPr>
      <w:r>
        <w:rPr>
          <w:rFonts w:ascii="Arial" w:hAnsi="Arial" w:hint="cs"/>
          <w:noProof w:val="0"/>
          <w:rtl/>
        </w:rPr>
        <w:t>חרף רצונה של</w:t>
      </w:r>
      <w:r w:rsidR="00FA2ADF">
        <w:rPr>
          <w:rFonts w:ascii="Arial" w:hAnsi="Arial" w:hint="cs"/>
          <w:noProof w:val="0"/>
          <w:rtl/>
        </w:rPr>
        <w:t xml:space="preserve"> האם, הגיש התובע את ההליך דנן, תוך שימוש לרעה בייפוי הכח המתמשך.</w:t>
      </w:r>
    </w:p>
    <w:p w:rsidR="009653FB" w:rsidRPr="00F075C7" w:rsidRDefault="00FA2ADF" w:rsidP="007812BB">
      <w:pPr>
        <w:pStyle w:val="ad"/>
        <w:numPr>
          <w:ilvl w:val="0"/>
          <w:numId w:val="1"/>
        </w:numPr>
        <w:spacing w:line="360" w:lineRule="auto"/>
        <w:jc w:val="both"/>
        <w:rPr>
          <w:rFonts w:ascii="Arial" w:hAnsi="Arial"/>
          <w:noProof w:val="0"/>
        </w:rPr>
      </w:pPr>
      <w:r>
        <w:rPr>
          <w:rFonts w:ascii="Arial" w:hAnsi="Arial" w:hint="cs"/>
          <w:noProof w:val="0"/>
          <w:rtl/>
        </w:rPr>
        <w:t xml:space="preserve">אם לא די בחוסר הסמכות של התובע בניהול ההליך, התנהלותו לאורך כל ההליך </w:t>
      </w:r>
      <w:r w:rsidR="007812BB">
        <w:rPr>
          <w:rFonts w:ascii="Arial" w:hAnsi="Arial" w:hint="cs"/>
          <w:noProof w:val="0"/>
          <w:rtl/>
        </w:rPr>
        <w:t xml:space="preserve">מלמדת על שימוש לרעה בהליכי משפט </w:t>
      </w:r>
      <w:r>
        <w:rPr>
          <w:rFonts w:ascii="Arial" w:hAnsi="Arial" w:hint="cs"/>
          <w:noProof w:val="0"/>
          <w:rtl/>
        </w:rPr>
        <w:t xml:space="preserve">תוך הפרת הוראות החוק. כך למשל מפר </w:t>
      </w:r>
      <w:r w:rsidR="009653FB">
        <w:rPr>
          <w:rFonts w:ascii="Arial" w:hAnsi="Arial" w:hint="cs"/>
          <w:noProof w:val="0"/>
          <w:rtl/>
        </w:rPr>
        <w:t xml:space="preserve">התובע </w:t>
      </w:r>
      <w:r>
        <w:rPr>
          <w:rFonts w:ascii="Arial" w:hAnsi="Arial" w:hint="cs"/>
          <w:noProof w:val="0"/>
          <w:rtl/>
        </w:rPr>
        <w:t>את סעיף 32ז(א) לחוק הכשרות הקובע כי על מיופה הכוח ל</w:t>
      </w:r>
      <w:r w:rsidR="009653FB">
        <w:rPr>
          <w:rFonts w:ascii="Arial" w:hAnsi="Arial" w:hint="cs"/>
          <w:noProof w:val="0"/>
          <w:rtl/>
        </w:rPr>
        <w:t>פעול בשקידה, במיומנות ובתום</w:t>
      </w:r>
      <w:r>
        <w:rPr>
          <w:rFonts w:ascii="Arial" w:hAnsi="Arial" w:hint="cs"/>
          <w:noProof w:val="0"/>
          <w:rtl/>
        </w:rPr>
        <w:t xml:space="preserve"> לב ולא לטובת ענייניו שלו. לטענת הנתבע התובע עושה שימוש בחוק על מנת לה</w:t>
      </w:r>
      <w:r w:rsidR="009653FB">
        <w:rPr>
          <w:rFonts w:ascii="Arial" w:hAnsi="Arial" w:hint="cs"/>
          <w:noProof w:val="0"/>
          <w:rtl/>
        </w:rPr>
        <w:t>ת</w:t>
      </w:r>
      <w:r>
        <w:rPr>
          <w:rFonts w:ascii="Arial" w:hAnsi="Arial" w:hint="cs"/>
          <w:noProof w:val="0"/>
          <w:rtl/>
        </w:rPr>
        <w:t>נגח</w:t>
      </w:r>
      <w:r w:rsidR="009653FB">
        <w:rPr>
          <w:rFonts w:ascii="Arial" w:hAnsi="Arial" w:hint="cs"/>
          <w:noProof w:val="0"/>
          <w:rtl/>
        </w:rPr>
        <w:t xml:space="preserve"> בנתבע בשל סכסוך אישי בין השניים.</w:t>
      </w:r>
      <w:r w:rsidR="00F075C7">
        <w:rPr>
          <w:rFonts w:ascii="Arial" w:hAnsi="Arial" w:hint="cs"/>
          <w:noProof w:val="0"/>
          <w:rtl/>
        </w:rPr>
        <w:t xml:space="preserve"> </w:t>
      </w:r>
      <w:r w:rsidR="009653FB" w:rsidRPr="00F075C7">
        <w:rPr>
          <w:rFonts w:ascii="Arial" w:hAnsi="Arial" w:hint="cs"/>
          <w:noProof w:val="0"/>
          <w:rtl/>
        </w:rPr>
        <w:t xml:space="preserve">כך גם מפר התובע את סעיף 32ח(ו) לחוק </w:t>
      </w:r>
      <w:r w:rsidR="00CC182A">
        <w:rPr>
          <w:rFonts w:ascii="Arial" w:hAnsi="Arial" w:hint="cs"/>
          <w:noProof w:val="0"/>
          <w:rtl/>
        </w:rPr>
        <w:t xml:space="preserve">הכשרות </w:t>
      </w:r>
      <w:r w:rsidR="001362B9" w:rsidRPr="00F075C7">
        <w:rPr>
          <w:rFonts w:ascii="Arial" w:hAnsi="Arial" w:hint="cs"/>
          <w:noProof w:val="0"/>
          <w:rtl/>
        </w:rPr>
        <w:t>ה</w:t>
      </w:r>
      <w:r w:rsidR="009653FB" w:rsidRPr="00F075C7">
        <w:rPr>
          <w:rFonts w:ascii="Arial" w:hAnsi="Arial" w:hint="cs"/>
          <w:noProof w:val="0"/>
          <w:rtl/>
        </w:rPr>
        <w:t>קובע כי על מיופה הכוח לפעול בדרך שתאפשר לממנה לשמור על קשרים עם בני משפחה וחברים.</w:t>
      </w:r>
    </w:p>
    <w:p w:rsidR="00681192" w:rsidRDefault="00681192" w:rsidP="00681192">
      <w:pPr>
        <w:pStyle w:val="ad"/>
        <w:numPr>
          <w:ilvl w:val="0"/>
          <w:numId w:val="1"/>
        </w:numPr>
        <w:spacing w:line="360" w:lineRule="auto"/>
        <w:jc w:val="both"/>
        <w:rPr>
          <w:rFonts w:ascii="Arial" w:hAnsi="Arial"/>
          <w:noProof w:val="0"/>
        </w:rPr>
      </w:pPr>
      <w:r>
        <w:rPr>
          <w:rFonts w:ascii="Arial" w:hAnsi="Arial" w:hint="cs"/>
          <w:noProof w:val="0"/>
          <w:rtl/>
        </w:rPr>
        <w:t>כתשובה לטענות התובע לגבי מועד העלאת הטענה לחוסר סמכות משיב הנתבע</w:t>
      </w:r>
      <w:r w:rsidR="00F075C7">
        <w:rPr>
          <w:rFonts w:ascii="Arial" w:hAnsi="Arial" w:hint="cs"/>
          <w:noProof w:val="0"/>
          <w:rtl/>
        </w:rPr>
        <w:t xml:space="preserve"> כי טענה זו אינה רלוונטית לסוגי</w:t>
      </w:r>
      <w:r>
        <w:rPr>
          <w:rFonts w:ascii="Arial" w:hAnsi="Arial" w:hint="cs"/>
          <w:noProof w:val="0"/>
          <w:rtl/>
        </w:rPr>
        <w:t>ה דנן משום שלא מדובר בטענה לחוסר סמכות מקומית.</w:t>
      </w:r>
    </w:p>
    <w:p w:rsidR="00681192" w:rsidRDefault="00681192" w:rsidP="002507D5">
      <w:pPr>
        <w:pStyle w:val="ad"/>
        <w:numPr>
          <w:ilvl w:val="0"/>
          <w:numId w:val="1"/>
        </w:numPr>
        <w:spacing w:line="360" w:lineRule="auto"/>
        <w:jc w:val="both"/>
        <w:rPr>
          <w:rFonts w:ascii="Arial" w:hAnsi="Arial"/>
          <w:noProof w:val="0"/>
        </w:rPr>
      </w:pPr>
      <w:r>
        <w:rPr>
          <w:rFonts w:ascii="Arial" w:hAnsi="Arial" w:hint="cs"/>
          <w:noProof w:val="0"/>
          <w:rtl/>
        </w:rPr>
        <w:t>ל</w:t>
      </w:r>
      <w:r w:rsidR="002507D5">
        <w:rPr>
          <w:rFonts w:ascii="Arial" w:hAnsi="Arial" w:hint="cs"/>
          <w:noProof w:val="0"/>
          <w:rtl/>
        </w:rPr>
        <w:t>פיכך, עותר הנתבע להורות על ביטולו של ההליך, על ביטולן של ההחלטות שנתקבלו במסגרת ההליך וחיוב התובע בהוצאות.</w:t>
      </w:r>
    </w:p>
    <w:p w:rsidR="002507D5" w:rsidRPr="00EF3AD0" w:rsidRDefault="002507D5" w:rsidP="002507D5">
      <w:pPr>
        <w:pStyle w:val="ad"/>
        <w:spacing w:line="360" w:lineRule="auto"/>
        <w:jc w:val="both"/>
        <w:rPr>
          <w:rFonts w:ascii="Arial" w:hAnsi="Arial"/>
          <w:noProof w:val="0"/>
          <w:rtl/>
        </w:rPr>
      </w:pPr>
    </w:p>
    <w:p w:rsidR="00694556" w:rsidRDefault="00494FB7">
      <w:pPr>
        <w:spacing w:line="360" w:lineRule="auto"/>
        <w:jc w:val="both"/>
        <w:rPr>
          <w:rFonts w:ascii="Arial" w:hAnsi="Arial"/>
          <w:b/>
          <w:bCs/>
          <w:noProof w:val="0"/>
          <w:u w:val="single"/>
          <w:rtl/>
        </w:rPr>
      </w:pPr>
      <w:r w:rsidRPr="00494FB7">
        <w:rPr>
          <w:rFonts w:ascii="Arial" w:hAnsi="Arial" w:hint="cs"/>
          <w:b/>
          <w:bCs/>
          <w:noProof w:val="0"/>
          <w:u w:val="single"/>
          <w:rtl/>
        </w:rPr>
        <w:t>דיון והכרעה</w:t>
      </w:r>
      <w:r>
        <w:rPr>
          <w:rFonts w:ascii="Arial" w:hAnsi="Arial" w:hint="cs"/>
          <w:b/>
          <w:bCs/>
          <w:noProof w:val="0"/>
          <w:u w:val="single"/>
          <w:rtl/>
        </w:rPr>
        <w:t>:</w:t>
      </w:r>
    </w:p>
    <w:p w:rsidR="009F6266" w:rsidRDefault="009F6266" w:rsidP="009F6266">
      <w:pPr>
        <w:jc w:val="both"/>
        <w:rPr>
          <w:rFonts w:ascii="Arial" w:hAnsi="Arial"/>
          <w:b/>
          <w:bCs/>
          <w:noProof w:val="0"/>
          <w:u w:val="single"/>
          <w:rtl/>
        </w:rPr>
      </w:pPr>
    </w:p>
    <w:p w:rsidR="00B96C37" w:rsidRDefault="00494FB7" w:rsidP="00CA4DD4">
      <w:pPr>
        <w:pStyle w:val="ad"/>
        <w:numPr>
          <w:ilvl w:val="0"/>
          <w:numId w:val="1"/>
        </w:numPr>
        <w:spacing w:line="360" w:lineRule="auto"/>
        <w:jc w:val="both"/>
        <w:rPr>
          <w:rFonts w:ascii="Arial" w:hAnsi="Arial"/>
          <w:noProof w:val="0"/>
        </w:rPr>
      </w:pPr>
      <w:r>
        <w:rPr>
          <w:rFonts w:ascii="Arial" w:hAnsi="Arial" w:hint="cs"/>
          <w:noProof w:val="0"/>
          <w:rtl/>
        </w:rPr>
        <w:t xml:space="preserve">כבר בראשית פרק זה אציין כי בחינת ייפוי הכח המתמשך, עליו חתומה האם, </w:t>
      </w:r>
      <w:r w:rsidR="00CA4DD4">
        <w:rPr>
          <w:rFonts w:ascii="Arial" w:hAnsi="Arial" w:hint="cs"/>
          <w:noProof w:val="0"/>
          <w:rtl/>
        </w:rPr>
        <w:t xml:space="preserve">מעלה כי האם מינתה את התובע כמיופה כוח לטפל בכל ענייניה - </w:t>
      </w:r>
      <w:r>
        <w:rPr>
          <w:rFonts w:ascii="Arial" w:hAnsi="Arial" w:hint="cs"/>
          <w:noProof w:val="0"/>
          <w:rtl/>
        </w:rPr>
        <w:t>הרכושיים, הרפואיים והאישיים.</w:t>
      </w:r>
      <w:r w:rsidR="00B96C37">
        <w:rPr>
          <w:rFonts w:ascii="Arial" w:hAnsi="Arial" w:hint="cs"/>
          <w:noProof w:val="0"/>
          <w:rtl/>
        </w:rPr>
        <w:t xml:space="preserve"> יש בכך בכדי להעיד כי האם סמכה על התובע שיטפל בכל ענייניה.</w:t>
      </w:r>
    </w:p>
    <w:p w:rsidR="00CA4DD4" w:rsidRDefault="00CA4DD4" w:rsidP="004454E5">
      <w:pPr>
        <w:pStyle w:val="ad"/>
        <w:numPr>
          <w:ilvl w:val="0"/>
          <w:numId w:val="1"/>
        </w:numPr>
        <w:spacing w:line="360" w:lineRule="auto"/>
        <w:jc w:val="both"/>
        <w:rPr>
          <w:rFonts w:ascii="Arial" w:hAnsi="Arial"/>
          <w:noProof w:val="0"/>
        </w:rPr>
      </w:pPr>
      <w:r w:rsidRPr="0090055A">
        <w:rPr>
          <w:rFonts w:ascii="Arial" w:hAnsi="Arial" w:hint="cs"/>
          <w:noProof w:val="0"/>
          <w:rtl/>
        </w:rPr>
        <w:lastRenderedPageBreak/>
        <w:t xml:space="preserve">במסגרת ההנחיות המקדימות </w:t>
      </w:r>
      <w:r w:rsidR="0090055A" w:rsidRPr="0090055A">
        <w:rPr>
          <w:rFonts w:ascii="Arial" w:hAnsi="Arial" w:hint="cs"/>
          <w:noProof w:val="0"/>
          <w:rtl/>
        </w:rPr>
        <w:t xml:space="preserve">פירטה האם </w:t>
      </w:r>
      <w:r w:rsidR="004454E5">
        <w:rPr>
          <w:rFonts w:ascii="Arial" w:hAnsi="Arial" w:hint="cs"/>
          <w:noProof w:val="0"/>
          <w:rtl/>
        </w:rPr>
        <w:t>את הנחיותיה</w:t>
      </w:r>
      <w:r w:rsidR="0090055A" w:rsidRPr="0090055A">
        <w:rPr>
          <w:rFonts w:ascii="Arial" w:hAnsi="Arial" w:hint="cs"/>
          <w:noProof w:val="0"/>
          <w:rtl/>
        </w:rPr>
        <w:t xml:space="preserve">, ואין ברשימה זו </w:t>
      </w:r>
      <w:r w:rsidR="0090055A">
        <w:rPr>
          <w:rFonts w:ascii="Arial" w:hAnsi="Arial" w:hint="cs"/>
          <w:noProof w:val="0"/>
          <w:rtl/>
        </w:rPr>
        <w:t xml:space="preserve">כל הוראה הקובעת כי לא ניתנת למיופה הכוח האפשרות להגיש בשמה הליכים משפטיים. </w:t>
      </w:r>
    </w:p>
    <w:p w:rsidR="0090055A" w:rsidRPr="0090055A" w:rsidRDefault="0090055A" w:rsidP="004454E5">
      <w:pPr>
        <w:pStyle w:val="ad"/>
        <w:numPr>
          <w:ilvl w:val="0"/>
          <w:numId w:val="1"/>
        </w:numPr>
        <w:spacing w:line="360" w:lineRule="auto"/>
        <w:jc w:val="both"/>
        <w:rPr>
          <w:rFonts w:ascii="Arial" w:hAnsi="Arial"/>
          <w:noProof w:val="0"/>
        </w:rPr>
      </w:pPr>
      <w:r>
        <w:rPr>
          <w:rFonts w:ascii="Arial" w:hAnsi="Arial" w:hint="cs"/>
          <w:noProof w:val="0"/>
          <w:rtl/>
        </w:rPr>
        <w:t>יתר על כן, האם קובעת בהנחיות המקדימות כי במידה ותוגש על ידי איזה גורם ו/או מי מקרובי משפחת</w:t>
      </w:r>
      <w:r w:rsidR="004454E5">
        <w:rPr>
          <w:rFonts w:ascii="Arial" w:hAnsi="Arial" w:hint="cs"/>
          <w:noProof w:val="0"/>
          <w:rtl/>
        </w:rPr>
        <w:t>ה</w:t>
      </w:r>
      <w:r>
        <w:rPr>
          <w:rFonts w:ascii="Arial" w:hAnsi="Arial" w:hint="cs"/>
          <w:noProof w:val="0"/>
          <w:rtl/>
        </w:rPr>
        <w:t xml:space="preserve"> ו/או ילדי</w:t>
      </w:r>
      <w:r w:rsidR="004454E5">
        <w:rPr>
          <w:rFonts w:ascii="Arial" w:hAnsi="Arial" w:hint="cs"/>
          <w:noProof w:val="0"/>
          <w:rtl/>
        </w:rPr>
        <w:t>ה</w:t>
      </w:r>
      <w:r>
        <w:rPr>
          <w:rFonts w:ascii="Arial" w:hAnsi="Arial" w:hint="cs"/>
          <w:noProof w:val="0"/>
          <w:rtl/>
        </w:rPr>
        <w:t>, בקשה למנות</w:t>
      </w:r>
      <w:r w:rsidR="004454E5">
        <w:rPr>
          <w:rFonts w:ascii="Arial" w:hAnsi="Arial" w:hint="cs"/>
          <w:noProof w:val="0"/>
          <w:rtl/>
        </w:rPr>
        <w:t xml:space="preserve"> לה אפוט' שאינו התובע, היא מתנגדת לכך ומבקשת, בכל תוקף, לכבד את רצונה על פי ייפוי הכוח המתמשך ולא למנות לה אפוט'</w:t>
      </w:r>
      <w:r w:rsidR="00CC182A">
        <w:rPr>
          <w:rFonts w:ascii="Arial" w:hAnsi="Arial" w:hint="cs"/>
          <w:noProof w:val="0"/>
          <w:rtl/>
        </w:rPr>
        <w:t>, ואם יוחלט אחרת, אזי בקשתה שהאפוט' שימונה יהיה התובע</w:t>
      </w:r>
      <w:r w:rsidR="004454E5">
        <w:rPr>
          <w:rFonts w:ascii="Arial" w:hAnsi="Arial" w:hint="cs"/>
          <w:noProof w:val="0"/>
          <w:rtl/>
        </w:rPr>
        <w:t>. כידוע, מינוי אפוט' הוא הליך משפטי, ומהוראה מקדימה זו ניתן להשליך על כך שהאם למעשה מאפשרת ומאשרת לתובע לנהל הליך משפטי בשמה.</w:t>
      </w:r>
    </w:p>
    <w:p w:rsidR="00001780" w:rsidRDefault="00001780" w:rsidP="00CA4DD4">
      <w:pPr>
        <w:pStyle w:val="ad"/>
        <w:numPr>
          <w:ilvl w:val="0"/>
          <w:numId w:val="1"/>
        </w:numPr>
        <w:spacing w:line="360" w:lineRule="auto"/>
        <w:jc w:val="both"/>
        <w:rPr>
          <w:rFonts w:ascii="Arial" w:hAnsi="Arial"/>
          <w:noProof w:val="0"/>
        </w:rPr>
      </w:pPr>
      <w:r>
        <w:rPr>
          <w:rFonts w:ascii="Arial" w:hAnsi="Arial" w:hint="cs"/>
          <w:noProof w:val="0"/>
          <w:rtl/>
        </w:rPr>
        <w:t>סעיף 32ו(א) לחוק הכשרות קובע כי מיופה כוח מוסמך לקבל בשם הממנה כל החלטה בקשר לעניינים שבייפוי הכוח שאותה היה מוסמך הממנה לקבל ולבצע בשם הממנה כל פעולה בקשר לאותם עניינים שאותה היה הממנה רשאי לבצע.</w:t>
      </w:r>
      <w:r w:rsidR="00714F1F">
        <w:rPr>
          <w:rFonts w:ascii="Arial" w:hAnsi="Arial" w:hint="cs"/>
          <w:noProof w:val="0"/>
          <w:rtl/>
        </w:rPr>
        <w:t xml:space="preserve"> מסעיף זה אנו למדים כי ניתן לנהל באמצעות ייפוי כוח מתמשך הליכים משפטיים.</w:t>
      </w:r>
    </w:p>
    <w:p w:rsidR="00714F1F" w:rsidRDefault="00DD48FC" w:rsidP="00CC182A">
      <w:pPr>
        <w:pStyle w:val="ad"/>
        <w:numPr>
          <w:ilvl w:val="0"/>
          <w:numId w:val="1"/>
        </w:numPr>
        <w:spacing w:line="360" w:lineRule="auto"/>
        <w:jc w:val="both"/>
        <w:rPr>
          <w:rFonts w:ascii="Arial" w:hAnsi="Arial"/>
          <w:noProof w:val="0"/>
        </w:rPr>
      </w:pPr>
      <w:r>
        <w:rPr>
          <w:rFonts w:ascii="Arial" w:hAnsi="Arial" w:hint="cs"/>
          <w:noProof w:val="0"/>
          <w:rtl/>
        </w:rPr>
        <w:t>סעי</w:t>
      </w:r>
      <w:r w:rsidR="00CC182A">
        <w:rPr>
          <w:rFonts w:ascii="Arial" w:hAnsi="Arial" w:hint="cs"/>
          <w:noProof w:val="0"/>
          <w:rtl/>
        </w:rPr>
        <w:t>פים</w:t>
      </w:r>
      <w:r>
        <w:rPr>
          <w:rFonts w:ascii="Arial" w:hAnsi="Arial" w:hint="cs"/>
          <w:noProof w:val="0"/>
          <w:rtl/>
        </w:rPr>
        <w:t xml:space="preserve"> 32ו(ב) </w:t>
      </w:r>
      <w:r w:rsidR="00CC182A">
        <w:rPr>
          <w:rFonts w:ascii="Arial" w:hAnsi="Arial" w:hint="cs"/>
          <w:noProof w:val="0"/>
          <w:rtl/>
        </w:rPr>
        <w:t>ו-</w:t>
      </w:r>
      <w:r>
        <w:rPr>
          <w:rFonts w:ascii="Arial" w:hAnsi="Arial" w:hint="cs"/>
          <w:noProof w:val="0"/>
          <w:rtl/>
        </w:rPr>
        <w:t xml:space="preserve">32ו(ג) מונים את הפעולות שמיופה הכוח אינו </w:t>
      </w:r>
      <w:r w:rsidR="00CC182A">
        <w:rPr>
          <w:rFonts w:ascii="Arial" w:hAnsi="Arial" w:hint="cs"/>
          <w:noProof w:val="0"/>
          <w:rtl/>
        </w:rPr>
        <w:t>מוסמך</w:t>
      </w:r>
      <w:r>
        <w:rPr>
          <w:rFonts w:ascii="Arial" w:hAnsi="Arial" w:hint="cs"/>
          <w:noProof w:val="0"/>
          <w:rtl/>
        </w:rPr>
        <w:t xml:space="preserve"> לבצע בשם הממנה, וניהול הליך משפטי</w:t>
      </w:r>
      <w:r w:rsidR="00CC182A">
        <w:rPr>
          <w:rFonts w:ascii="Arial" w:hAnsi="Arial" w:hint="cs"/>
          <w:noProof w:val="0"/>
          <w:rtl/>
        </w:rPr>
        <w:t>, בוודאי כזה ה</w:t>
      </w:r>
      <w:r>
        <w:rPr>
          <w:rFonts w:ascii="Arial" w:hAnsi="Arial" w:hint="cs"/>
          <w:noProof w:val="0"/>
          <w:rtl/>
        </w:rPr>
        <w:t>מתנהל בעניינו, אינו מופיע בסעיפים.</w:t>
      </w:r>
    </w:p>
    <w:p w:rsidR="00001780" w:rsidRDefault="00001780" w:rsidP="00DD48FC">
      <w:pPr>
        <w:pStyle w:val="ad"/>
        <w:numPr>
          <w:ilvl w:val="0"/>
          <w:numId w:val="1"/>
        </w:numPr>
        <w:spacing w:line="360" w:lineRule="auto"/>
        <w:jc w:val="both"/>
        <w:rPr>
          <w:rFonts w:ascii="Arial" w:hAnsi="Arial"/>
          <w:noProof w:val="0"/>
        </w:rPr>
      </w:pPr>
      <w:r>
        <w:rPr>
          <w:rFonts w:ascii="Arial" w:hAnsi="Arial" w:hint="cs"/>
          <w:noProof w:val="0"/>
          <w:rtl/>
        </w:rPr>
        <w:t>ובעניינו</w:t>
      </w:r>
      <w:r w:rsidR="00DD48FC">
        <w:rPr>
          <w:rFonts w:ascii="Arial" w:hAnsi="Arial" w:hint="cs"/>
          <w:noProof w:val="0"/>
          <w:rtl/>
        </w:rPr>
        <w:t xml:space="preserve">, יתר על כן, </w:t>
      </w:r>
      <w:r w:rsidR="00CC182A">
        <w:rPr>
          <w:rFonts w:ascii="Arial" w:hAnsi="Arial" w:hint="cs"/>
          <w:noProof w:val="0"/>
          <w:rtl/>
        </w:rPr>
        <w:t xml:space="preserve">כאמור, </w:t>
      </w:r>
      <w:r>
        <w:rPr>
          <w:rFonts w:ascii="Arial" w:hAnsi="Arial" w:hint="cs"/>
          <w:noProof w:val="0"/>
          <w:rtl/>
        </w:rPr>
        <w:t>אין ביי</w:t>
      </w:r>
      <w:r w:rsidR="00DD48FC">
        <w:rPr>
          <w:rFonts w:ascii="Arial" w:hAnsi="Arial" w:hint="cs"/>
          <w:noProof w:val="0"/>
          <w:rtl/>
        </w:rPr>
        <w:t xml:space="preserve">פוי הכוח המתמשך שערכה האם </w:t>
      </w:r>
      <w:r w:rsidR="00CC182A">
        <w:rPr>
          <w:rFonts w:ascii="Arial" w:hAnsi="Arial" w:hint="cs"/>
          <w:noProof w:val="0"/>
          <w:rtl/>
        </w:rPr>
        <w:t xml:space="preserve">הנחיה מקדימה, מפורשת או חד משמעית, </w:t>
      </w:r>
      <w:r>
        <w:rPr>
          <w:rFonts w:ascii="Arial" w:hAnsi="Arial" w:hint="cs"/>
          <w:noProof w:val="0"/>
          <w:rtl/>
        </w:rPr>
        <w:t>האוסרת על מיופה הכוח להגיש תביעה בשם הממנה.</w:t>
      </w:r>
    </w:p>
    <w:p w:rsidR="00B96C37" w:rsidRDefault="00B96C37" w:rsidP="00DD48FC">
      <w:pPr>
        <w:pStyle w:val="ad"/>
        <w:numPr>
          <w:ilvl w:val="0"/>
          <w:numId w:val="1"/>
        </w:numPr>
        <w:spacing w:line="360" w:lineRule="auto"/>
        <w:jc w:val="both"/>
        <w:rPr>
          <w:rFonts w:ascii="Arial" w:hAnsi="Arial"/>
          <w:noProof w:val="0"/>
        </w:rPr>
      </w:pPr>
      <w:r>
        <w:rPr>
          <w:rFonts w:ascii="Arial" w:hAnsi="Arial" w:hint="cs"/>
          <w:noProof w:val="0"/>
          <w:rtl/>
        </w:rPr>
        <w:t xml:space="preserve">משהאם סמכה על התובע ומינתה אותו כמיופה כוחה לכל </w:t>
      </w:r>
      <w:r w:rsidR="005E4387">
        <w:rPr>
          <w:rFonts w:ascii="Arial" w:hAnsi="Arial" w:hint="cs"/>
          <w:noProof w:val="0"/>
          <w:rtl/>
        </w:rPr>
        <w:t>ענייניה</w:t>
      </w:r>
      <w:r>
        <w:rPr>
          <w:rFonts w:ascii="Arial" w:hAnsi="Arial" w:hint="cs"/>
          <w:noProof w:val="0"/>
          <w:rtl/>
        </w:rPr>
        <w:t xml:space="preserve">, </w:t>
      </w:r>
      <w:r w:rsidR="004454E5">
        <w:rPr>
          <w:rFonts w:ascii="Arial" w:hAnsi="Arial" w:hint="cs"/>
          <w:noProof w:val="0"/>
          <w:rtl/>
        </w:rPr>
        <w:t>ובהוראות המקדימות שבה וחזרה על רצונה זה, באופן ש</w:t>
      </w:r>
      <w:r w:rsidR="00DD48FC">
        <w:rPr>
          <w:rFonts w:ascii="Arial" w:hAnsi="Arial" w:hint="cs"/>
          <w:noProof w:val="0"/>
          <w:rtl/>
        </w:rPr>
        <w:t xml:space="preserve">גם </w:t>
      </w:r>
      <w:r w:rsidR="004454E5">
        <w:rPr>
          <w:rFonts w:ascii="Arial" w:hAnsi="Arial" w:hint="cs"/>
          <w:noProof w:val="0"/>
          <w:rtl/>
        </w:rPr>
        <w:t xml:space="preserve">אם בית המשפט יחליט שיש למנות לה אפוט' היא מבקשת שימונה התובע, </w:t>
      </w:r>
      <w:r>
        <w:rPr>
          <w:rFonts w:ascii="Arial" w:hAnsi="Arial" w:hint="cs"/>
          <w:noProof w:val="0"/>
          <w:rtl/>
        </w:rPr>
        <w:t>מירב הסיכויים שלו הי</w:t>
      </w:r>
      <w:r w:rsidR="004858E6">
        <w:rPr>
          <w:rFonts w:ascii="Arial" w:hAnsi="Arial" w:hint="cs"/>
          <w:noProof w:val="0"/>
          <w:rtl/>
        </w:rPr>
        <w:t>י</w:t>
      </w:r>
      <w:r>
        <w:rPr>
          <w:rFonts w:ascii="Arial" w:hAnsi="Arial" w:hint="cs"/>
          <w:noProof w:val="0"/>
          <w:rtl/>
        </w:rPr>
        <w:t xml:space="preserve">תה נשאלת בקשר לניהול הליך משפטי בשמה, </w:t>
      </w:r>
      <w:r w:rsidR="00DD48FC">
        <w:rPr>
          <w:rFonts w:ascii="Arial" w:hAnsi="Arial" w:hint="cs"/>
          <w:noProof w:val="0"/>
          <w:rtl/>
        </w:rPr>
        <w:t>באופן מפורש,</w:t>
      </w:r>
      <w:r w:rsidR="000F6124">
        <w:rPr>
          <w:rFonts w:ascii="Arial" w:hAnsi="Arial" w:hint="cs"/>
          <w:noProof w:val="0"/>
          <w:rtl/>
        </w:rPr>
        <w:t xml:space="preserve"> בעת חתמה על ייפוי הכוח המתמשך, </w:t>
      </w:r>
      <w:r>
        <w:rPr>
          <w:rFonts w:ascii="Arial" w:hAnsi="Arial" w:hint="cs"/>
          <w:noProof w:val="0"/>
          <w:rtl/>
        </w:rPr>
        <w:t>תשובתה ה</w:t>
      </w:r>
      <w:r w:rsidR="004858E6">
        <w:rPr>
          <w:rFonts w:ascii="Arial" w:hAnsi="Arial" w:hint="cs"/>
          <w:noProof w:val="0"/>
          <w:rtl/>
        </w:rPr>
        <w:t>י</w:t>
      </w:r>
      <w:r>
        <w:rPr>
          <w:rFonts w:ascii="Arial" w:hAnsi="Arial" w:hint="cs"/>
          <w:noProof w:val="0"/>
          <w:rtl/>
        </w:rPr>
        <w:t>יתה חיובית.</w:t>
      </w:r>
    </w:p>
    <w:p w:rsidR="00001780" w:rsidRPr="00D31014" w:rsidRDefault="00001780" w:rsidP="00CA4DD4">
      <w:pPr>
        <w:pStyle w:val="ad"/>
        <w:numPr>
          <w:ilvl w:val="0"/>
          <w:numId w:val="1"/>
        </w:numPr>
        <w:spacing w:line="360" w:lineRule="auto"/>
        <w:jc w:val="both"/>
        <w:rPr>
          <w:rFonts w:ascii="Arial" w:hAnsi="Arial"/>
          <w:b/>
          <w:bCs/>
          <w:noProof w:val="0"/>
        </w:rPr>
      </w:pPr>
      <w:r w:rsidRPr="00D31014">
        <w:rPr>
          <w:rFonts w:ascii="Arial" w:hAnsi="Arial" w:hint="cs"/>
          <w:b/>
          <w:bCs/>
          <w:noProof w:val="0"/>
          <w:rtl/>
        </w:rPr>
        <w:lastRenderedPageBreak/>
        <w:t>במצב דברים זה ניתן לקבוע כי התובע מוסמך להגיש בשם האם תביעה זו, ו</w:t>
      </w:r>
      <w:r w:rsidR="009F6266">
        <w:rPr>
          <w:rFonts w:ascii="Arial" w:hAnsi="Arial" w:hint="cs"/>
          <w:b/>
          <w:bCs/>
          <w:noProof w:val="0"/>
          <w:rtl/>
        </w:rPr>
        <w:t>לנהל את ההליך המשפטי, ו</w:t>
      </w:r>
      <w:r w:rsidRPr="00D31014">
        <w:rPr>
          <w:rFonts w:ascii="Arial" w:hAnsi="Arial" w:hint="cs"/>
          <w:b/>
          <w:bCs/>
          <w:noProof w:val="0"/>
          <w:rtl/>
        </w:rPr>
        <w:t>למעשה לסיים בכך החלטה זו.</w:t>
      </w:r>
    </w:p>
    <w:p w:rsidR="002D172C" w:rsidRDefault="00001780" w:rsidP="0089343D">
      <w:pPr>
        <w:pStyle w:val="ad"/>
        <w:numPr>
          <w:ilvl w:val="0"/>
          <w:numId w:val="1"/>
        </w:numPr>
        <w:spacing w:line="360" w:lineRule="auto"/>
        <w:jc w:val="both"/>
        <w:rPr>
          <w:rFonts w:ascii="Arial" w:hAnsi="Arial"/>
          <w:noProof w:val="0"/>
        </w:rPr>
      </w:pPr>
      <w:r w:rsidRPr="00001780">
        <w:rPr>
          <w:rFonts w:ascii="Arial" w:hAnsi="Arial" w:hint="cs"/>
          <w:noProof w:val="0"/>
          <w:rtl/>
        </w:rPr>
        <w:t>במקרה דנן</w:t>
      </w:r>
      <w:r w:rsidR="00302EE2">
        <w:rPr>
          <w:rFonts w:ascii="Arial" w:hAnsi="Arial" w:hint="cs"/>
          <w:noProof w:val="0"/>
          <w:rtl/>
        </w:rPr>
        <w:t xml:space="preserve"> בית המשפט לא הסתפק בהוראות החוק ועל מנת למנוע חשש, ולו קל שבקלים, של ניגוד עניינים </w:t>
      </w:r>
      <w:r w:rsidR="0089343D">
        <w:rPr>
          <w:rFonts w:ascii="Arial" w:hAnsi="Arial" w:hint="cs"/>
          <w:noProof w:val="0"/>
          <w:rtl/>
        </w:rPr>
        <w:t xml:space="preserve">בניהול ההליך המשפטי על ידי התובע, בשל </w:t>
      </w:r>
      <w:r w:rsidR="00302EE2">
        <w:rPr>
          <w:rFonts w:ascii="Arial" w:hAnsi="Arial" w:hint="cs"/>
          <w:noProof w:val="0"/>
          <w:rtl/>
        </w:rPr>
        <w:t xml:space="preserve">מערכת יחסים </w:t>
      </w:r>
      <w:r w:rsidR="0089343D">
        <w:rPr>
          <w:rFonts w:ascii="Arial" w:hAnsi="Arial" w:hint="cs"/>
          <w:noProof w:val="0"/>
          <w:rtl/>
        </w:rPr>
        <w:t>עכורה עם הנתבע</w:t>
      </w:r>
      <w:r w:rsidR="002D172C">
        <w:rPr>
          <w:rFonts w:ascii="Arial" w:hAnsi="Arial" w:hint="cs"/>
          <w:noProof w:val="0"/>
          <w:rtl/>
        </w:rPr>
        <w:t>,</w:t>
      </w:r>
      <w:r w:rsidR="00302EE2">
        <w:rPr>
          <w:rFonts w:ascii="Arial" w:hAnsi="Arial" w:hint="cs"/>
          <w:noProof w:val="0"/>
          <w:rtl/>
        </w:rPr>
        <w:t xml:space="preserve"> </w:t>
      </w:r>
      <w:r w:rsidR="002D172C" w:rsidRPr="00001780">
        <w:rPr>
          <w:rFonts w:ascii="Arial" w:hAnsi="Arial" w:hint="cs"/>
          <w:noProof w:val="0"/>
          <w:rtl/>
        </w:rPr>
        <w:t>הוא אף מינה ל</w:t>
      </w:r>
      <w:r w:rsidR="002D172C">
        <w:rPr>
          <w:rFonts w:ascii="Arial" w:hAnsi="Arial" w:hint="cs"/>
          <w:noProof w:val="0"/>
          <w:rtl/>
        </w:rPr>
        <w:t>אם אפוטרופוס לדין.</w:t>
      </w:r>
    </w:p>
    <w:p w:rsidR="0089343D" w:rsidRDefault="0089343D" w:rsidP="000F6124">
      <w:pPr>
        <w:pStyle w:val="ad"/>
        <w:numPr>
          <w:ilvl w:val="0"/>
          <w:numId w:val="1"/>
        </w:numPr>
        <w:spacing w:line="360" w:lineRule="auto"/>
        <w:jc w:val="both"/>
        <w:rPr>
          <w:rFonts w:ascii="Arial" w:hAnsi="Arial"/>
          <w:noProof w:val="0"/>
        </w:rPr>
      </w:pPr>
      <w:r>
        <w:rPr>
          <w:rFonts w:ascii="Arial" w:hAnsi="Arial" w:hint="cs"/>
          <w:noProof w:val="0"/>
          <w:rtl/>
        </w:rPr>
        <w:t>עמדתה</w:t>
      </w:r>
      <w:r w:rsidR="009D1472">
        <w:rPr>
          <w:rFonts w:ascii="Arial" w:hAnsi="Arial" w:hint="cs"/>
          <w:noProof w:val="0"/>
          <w:rtl/>
        </w:rPr>
        <w:t xml:space="preserve"> של האפוט' לדין, על אף שהשת</w:t>
      </w:r>
      <w:r>
        <w:rPr>
          <w:rFonts w:ascii="Arial" w:hAnsi="Arial" w:hint="cs"/>
          <w:noProof w:val="0"/>
          <w:rtl/>
        </w:rPr>
        <w:t>נתה</w:t>
      </w:r>
      <w:r w:rsidR="009D1472">
        <w:rPr>
          <w:rFonts w:ascii="Arial" w:hAnsi="Arial" w:hint="cs"/>
          <w:noProof w:val="0"/>
          <w:rtl/>
        </w:rPr>
        <w:t xml:space="preserve"> עם הזמן,</w:t>
      </w:r>
      <w:r w:rsidR="000F6124">
        <w:rPr>
          <w:rFonts w:ascii="Arial" w:hAnsi="Arial" w:hint="cs"/>
          <w:noProof w:val="0"/>
          <w:rtl/>
        </w:rPr>
        <w:t xml:space="preserve"> בקשר לאופי שהייתו של הנתבע בבית האם, </w:t>
      </w:r>
      <w:r>
        <w:rPr>
          <w:rFonts w:ascii="Arial" w:hAnsi="Arial" w:hint="cs"/>
          <w:noProof w:val="0"/>
          <w:rtl/>
        </w:rPr>
        <w:t>ועל אף שהצביעה על בעייתיות במערכת היחסים שבין התובע לנתבע, לא קבעה כי התובע נוהג בניגוד עניינים, בוודאי לא באופן אשר מחייב את ביטול ההליך על ידו</w:t>
      </w:r>
      <w:r w:rsidR="000F6124">
        <w:rPr>
          <w:rFonts w:ascii="Arial" w:hAnsi="Arial" w:hint="cs"/>
          <w:noProof w:val="0"/>
          <w:rtl/>
        </w:rPr>
        <w:t>, ואף להיפך. לפי עמדתה התובע דואג לרווחת האם ומטפל בה לדבעי.</w:t>
      </w:r>
      <w:r>
        <w:rPr>
          <w:rFonts w:ascii="Arial" w:hAnsi="Arial" w:hint="cs"/>
          <w:noProof w:val="0"/>
          <w:rtl/>
        </w:rPr>
        <w:t xml:space="preserve"> </w:t>
      </w:r>
    </w:p>
    <w:p w:rsidR="0089343D" w:rsidRDefault="0089343D" w:rsidP="006F1BD7">
      <w:pPr>
        <w:pStyle w:val="ad"/>
        <w:numPr>
          <w:ilvl w:val="0"/>
          <w:numId w:val="1"/>
        </w:numPr>
        <w:spacing w:line="360" w:lineRule="auto"/>
        <w:jc w:val="both"/>
        <w:rPr>
          <w:rFonts w:ascii="Arial" w:hAnsi="Arial"/>
          <w:noProof w:val="0"/>
        </w:rPr>
      </w:pPr>
      <w:r>
        <w:rPr>
          <w:rFonts w:ascii="Arial" w:hAnsi="Arial" w:hint="cs"/>
          <w:noProof w:val="0"/>
          <w:rtl/>
        </w:rPr>
        <w:t xml:space="preserve">הצדדים שניהם הרבו בסיכומיהם לענין מהות התביעה </w:t>
      </w:r>
      <w:r>
        <w:rPr>
          <w:rFonts w:ascii="Arial" w:hAnsi="Arial"/>
          <w:noProof w:val="0"/>
          <w:rtl/>
        </w:rPr>
        <w:t>–</w:t>
      </w:r>
      <w:r>
        <w:rPr>
          <w:rFonts w:ascii="Arial" w:hAnsi="Arial" w:hint="cs"/>
          <w:noProof w:val="0"/>
          <w:rtl/>
        </w:rPr>
        <w:t xml:space="preserve"> האם נכון ליתן את הסעד המבוקש </w:t>
      </w:r>
      <w:r>
        <w:rPr>
          <w:rFonts w:ascii="Arial" w:hAnsi="Arial"/>
          <w:noProof w:val="0"/>
          <w:rtl/>
        </w:rPr>
        <w:t>–</w:t>
      </w:r>
      <w:r>
        <w:rPr>
          <w:rFonts w:ascii="Arial" w:hAnsi="Arial" w:hint="cs"/>
          <w:noProof w:val="0"/>
          <w:rtl/>
        </w:rPr>
        <w:t xml:space="preserve"> צו מניעה, או לאו. </w:t>
      </w:r>
      <w:r w:rsidRPr="002D172C">
        <w:rPr>
          <w:rFonts w:ascii="Arial" w:hAnsi="Arial" w:hint="cs"/>
          <w:noProof w:val="0"/>
          <w:rtl/>
        </w:rPr>
        <w:t xml:space="preserve">משהחלטה זו אינה עוסקת </w:t>
      </w:r>
      <w:r w:rsidR="006F1BD7">
        <w:rPr>
          <w:rFonts w:ascii="Arial" w:hAnsi="Arial" w:hint="cs"/>
          <w:noProof w:val="0"/>
          <w:rtl/>
        </w:rPr>
        <w:t>בעתירה העיקרית של ההליך דנן</w:t>
      </w:r>
      <w:r w:rsidRPr="002D172C">
        <w:rPr>
          <w:rFonts w:ascii="Arial" w:hAnsi="Arial" w:hint="cs"/>
          <w:noProof w:val="0"/>
          <w:rtl/>
        </w:rPr>
        <w:t xml:space="preserve">, אין מקום לדון בטענות </w:t>
      </w:r>
      <w:r w:rsidR="00CC182A">
        <w:rPr>
          <w:rFonts w:ascii="Arial" w:hAnsi="Arial" w:hint="cs"/>
          <w:noProof w:val="0"/>
          <w:rtl/>
        </w:rPr>
        <w:t>אלה</w:t>
      </w:r>
      <w:r>
        <w:rPr>
          <w:rFonts w:ascii="Arial" w:hAnsi="Arial" w:hint="cs"/>
          <w:noProof w:val="0"/>
          <w:rtl/>
        </w:rPr>
        <w:t xml:space="preserve">, </w:t>
      </w:r>
      <w:r w:rsidR="00CC182A">
        <w:rPr>
          <w:rFonts w:ascii="Arial" w:hAnsi="Arial" w:hint="cs"/>
          <w:noProof w:val="0"/>
          <w:rtl/>
        </w:rPr>
        <w:t>וטענותי</w:t>
      </w:r>
      <w:r w:rsidR="006F1BD7">
        <w:rPr>
          <w:rFonts w:ascii="Arial" w:hAnsi="Arial" w:hint="cs"/>
          <w:noProof w:val="0"/>
          <w:rtl/>
        </w:rPr>
        <w:t xml:space="preserve">ו של כל צד </w:t>
      </w:r>
      <w:r w:rsidR="00CC182A">
        <w:rPr>
          <w:rFonts w:ascii="Arial" w:hAnsi="Arial" w:hint="cs"/>
          <w:noProof w:val="0"/>
          <w:rtl/>
        </w:rPr>
        <w:t>שמורות להם להמשך ההליך.</w:t>
      </w:r>
      <w:r w:rsidR="006F1BD7">
        <w:rPr>
          <w:rFonts w:ascii="Arial" w:hAnsi="Arial" w:hint="cs"/>
          <w:noProof w:val="0"/>
          <w:rtl/>
        </w:rPr>
        <w:t xml:space="preserve"> </w:t>
      </w:r>
    </w:p>
    <w:p w:rsidR="006F1BD7" w:rsidRPr="002D172C" w:rsidRDefault="006F1BD7" w:rsidP="006F1BD7">
      <w:pPr>
        <w:pStyle w:val="ad"/>
        <w:numPr>
          <w:ilvl w:val="0"/>
          <w:numId w:val="1"/>
        </w:numPr>
        <w:spacing w:line="360" w:lineRule="auto"/>
        <w:jc w:val="both"/>
        <w:rPr>
          <w:rFonts w:ascii="Arial" w:hAnsi="Arial"/>
          <w:noProof w:val="0"/>
        </w:rPr>
      </w:pPr>
      <w:r>
        <w:rPr>
          <w:rFonts w:ascii="Arial" w:hAnsi="Arial" w:hint="cs"/>
          <w:noProof w:val="0"/>
          <w:rtl/>
        </w:rPr>
        <w:t xml:space="preserve">יחד עם זאת, בית המשפט בהחלטתו על הגשת סיכומים ביקש את עמדתם לגבי המשך ההליך. התובע כאמור עתר למתן פסק דין בהתאם לחומר המצוי בתיק, ואילו הנתבע, כפי שניתן להבין עת עתר לביטול ההליך מחוסר סמכות, לא התייחס לשאלה זו. </w:t>
      </w:r>
    </w:p>
    <w:p w:rsidR="0090055A" w:rsidRDefault="0089343D" w:rsidP="006F1BD7">
      <w:pPr>
        <w:pStyle w:val="ad"/>
        <w:numPr>
          <w:ilvl w:val="0"/>
          <w:numId w:val="1"/>
        </w:numPr>
        <w:spacing w:line="360" w:lineRule="auto"/>
        <w:jc w:val="both"/>
        <w:rPr>
          <w:rFonts w:ascii="Arial" w:hAnsi="Arial"/>
          <w:noProof w:val="0"/>
        </w:rPr>
      </w:pPr>
      <w:r>
        <w:rPr>
          <w:rFonts w:ascii="Arial" w:hAnsi="Arial" w:hint="cs"/>
          <w:noProof w:val="0"/>
          <w:rtl/>
        </w:rPr>
        <w:t>לפיכך,</w:t>
      </w:r>
      <w:r w:rsidRPr="0089343D">
        <w:rPr>
          <w:rFonts w:ascii="Arial" w:hAnsi="Arial" w:hint="cs"/>
          <w:noProof w:val="0"/>
          <w:rtl/>
        </w:rPr>
        <w:t xml:space="preserve"> </w:t>
      </w:r>
      <w:r>
        <w:rPr>
          <w:rFonts w:ascii="Arial" w:hAnsi="Arial" w:hint="cs"/>
          <w:noProof w:val="0"/>
          <w:rtl/>
        </w:rPr>
        <w:t>ומבלי לקבוע מסמרות בתוצאות ההליך בסופו ו/או לקבוע מי רואה את טובת האם לנגד עיני</w:t>
      </w:r>
      <w:r w:rsidR="00F075C7">
        <w:rPr>
          <w:rFonts w:ascii="Arial" w:hAnsi="Arial" w:hint="cs"/>
          <w:noProof w:val="0"/>
          <w:rtl/>
        </w:rPr>
        <w:t>ו</w:t>
      </w:r>
      <w:r>
        <w:rPr>
          <w:rFonts w:ascii="Arial" w:hAnsi="Arial" w:hint="cs"/>
          <w:noProof w:val="0"/>
          <w:rtl/>
        </w:rPr>
        <w:t xml:space="preserve"> ומי מונע </w:t>
      </w:r>
      <w:r w:rsidR="000F6124">
        <w:rPr>
          <w:rFonts w:ascii="Arial" w:hAnsi="Arial" w:hint="cs"/>
          <w:noProof w:val="0"/>
          <w:rtl/>
        </w:rPr>
        <w:t xml:space="preserve">גם, או רק, </w:t>
      </w:r>
      <w:r>
        <w:rPr>
          <w:rFonts w:ascii="Arial" w:hAnsi="Arial" w:hint="cs"/>
          <w:noProof w:val="0"/>
          <w:rtl/>
        </w:rPr>
        <w:t>מאינטרסים אחרים, אין מניעה שבדין להמשיך את ניהול ההליך על ידי התובע, בשם הא</w:t>
      </w:r>
      <w:r w:rsidR="0090055A">
        <w:rPr>
          <w:rFonts w:ascii="Arial" w:hAnsi="Arial" w:hint="cs"/>
          <w:noProof w:val="0"/>
          <w:rtl/>
        </w:rPr>
        <w:t>ם, מכוח ייפוי כוח מתמשך.</w:t>
      </w:r>
      <w:r w:rsidR="006F1BD7">
        <w:rPr>
          <w:rFonts w:ascii="Arial" w:hAnsi="Arial" w:hint="cs"/>
          <w:noProof w:val="0"/>
          <w:rtl/>
        </w:rPr>
        <w:t xml:space="preserve"> יחד עם זאת, משבית המשפט הכריע בשאלת הסמכות, יכול הנתבע להגיש עמדתו לגבי אופן המשך ההליך.</w:t>
      </w:r>
    </w:p>
    <w:p w:rsidR="000F6124" w:rsidRDefault="000F6124" w:rsidP="000F6124">
      <w:pPr>
        <w:pStyle w:val="ad"/>
        <w:numPr>
          <w:ilvl w:val="0"/>
          <w:numId w:val="1"/>
        </w:numPr>
        <w:spacing w:line="360" w:lineRule="auto"/>
        <w:jc w:val="both"/>
        <w:rPr>
          <w:rFonts w:ascii="Arial" w:hAnsi="Arial"/>
          <w:noProof w:val="0"/>
        </w:rPr>
      </w:pPr>
      <w:r>
        <w:rPr>
          <w:rFonts w:ascii="Arial" w:hAnsi="Arial" w:hint="cs"/>
          <w:noProof w:val="0"/>
          <w:rtl/>
        </w:rPr>
        <w:lastRenderedPageBreak/>
        <w:t>למעלה מן הצורך יאמר כי בית המשפט לא מתעלם מטענות הצדדים לגבי מועד העלאת הטענה של חוסר סמכות, יחד עם זאת החלטה זו, אשר קובעת כי התובע מוסמך לנהל את התביעה בשם האם, מכוח ייפוי כוח מתמשך, מייתרת את</w:t>
      </w:r>
      <w:r w:rsidR="009A20CD">
        <w:rPr>
          <w:rFonts w:ascii="Arial" w:hAnsi="Arial" w:hint="cs"/>
          <w:noProof w:val="0"/>
          <w:rtl/>
        </w:rPr>
        <w:t xml:space="preserve"> הדיון בשאלה עליה חלוקים הצדדים</w:t>
      </w:r>
      <w:r w:rsidR="00FD7495">
        <w:rPr>
          <w:rFonts w:ascii="Arial" w:hAnsi="Arial" w:hint="cs"/>
          <w:noProof w:val="0"/>
          <w:rtl/>
        </w:rPr>
        <w:t>, ובוודאי דוחה את עתירת הנתבע לביטול החלטות שיפוטיות שניתנו בעבר (עליהן אגב לא הוגשו בקשות רשות ערעור).</w:t>
      </w:r>
      <w:r>
        <w:rPr>
          <w:rFonts w:ascii="Arial" w:hAnsi="Arial" w:hint="cs"/>
          <w:noProof w:val="0"/>
          <w:rtl/>
        </w:rPr>
        <w:t xml:space="preserve"> </w:t>
      </w:r>
    </w:p>
    <w:p w:rsidR="006F1BD7" w:rsidRDefault="006F1BD7" w:rsidP="000F6124">
      <w:pPr>
        <w:pStyle w:val="ad"/>
        <w:numPr>
          <w:ilvl w:val="0"/>
          <w:numId w:val="1"/>
        </w:numPr>
        <w:spacing w:line="360" w:lineRule="auto"/>
        <w:jc w:val="both"/>
        <w:rPr>
          <w:rFonts w:ascii="Arial" w:hAnsi="Arial"/>
          <w:noProof w:val="0"/>
        </w:rPr>
      </w:pPr>
      <w:r>
        <w:rPr>
          <w:rFonts w:ascii="Arial" w:hAnsi="Arial" w:hint="cs"/>
          <w:noProof w:val="0"/>
          <w:rtl/>
        </w:rPr>
        <w:t>נוכח כל האמור הריני מורה כי בסמכותו של התובע לנהל את ה</w:t>
      </w:r>
      <w:r w:rsidR="00166459">
        <w:rPr>
          <w:rFonts w:ascii="Arial" w:hAnsi="Arial" w:hint="cs"/>
          <w:noProof w:val="0"/>
          <w:rtl/>
        </w:rPr>
        <w:t>הליך בשם האם.</w:t>
      </w:r>
    </w:p>
    <w:p w:rsidR="00166459" w:rsidRDefault="00631FBD" w:rsidP="00631FBD">
      <w:pPr>
        <w:pStyle w:val="ad"/>
        <w:numPr>
          <w:ilvl w:val="0"/>
          <w:numId w:val="1"/>
        </w:numPr>
        <w:spacing w:line="360" w:lineRule="auto"/>
        <w:jc w:val="both"/>
        <w:rPr>
          <w:rFonts w:ascii="Arial" w:hAnsi="Arial"/>
          <w:noProof w:val="0"/>
        </w:rPr>
      </w:pPr>
      <w:r>
        <w:rPr>
          <w:rFonts w:ascii="Arial" w:hAnsi="Arial" w:hint="cs"/>
          <w:noProof w:val="0"/>
          <w:rtl/>
        </w:rPr>
        <w:t>עתה נותר ל</w:t>
      </w:r>
      <w:r w:rsidR="00166459">
        <w:rPr>
          <w:rFonts w:ascii="Arial" w:hAnsi="Arial" w:hint="cs"/>
          <w:noProof w:val="0"/>
          <w:rtl/>
        </w:rPr>
        <w:t xml:space="preserve">נתבע להגיש עמדתו בקשר להמשך ההליך, </w:t>
      </w:r>
      <w:r>
        <w:rPr>
          <w:rFonts w:ascii="Arial" w:hAnsi="Arial" w:hint="cs"/>
          <w:noProof w:val="0"/>
          <w:rtl/>
        </w:rPr>
        <w:t xml:space="preserve">בתוך 7 ימים, </w:t>
      </w:r>
      <w:r w:rsidR="00166459">
        <w:rPr>
          <w:rFonts w:ascii="Arial" w:hAnsi="Arial" w:hint="cs"/>
          <w:noProof w:val="0"/>
          <w:rtl/>
        </w:rPr>
        <w:t xml:space="preserve">האם ניתן ליתן פסק דין על פי החומר המצוי בתיק. </w:t>
      </w:r>
    </w:p>
    <w:p w:rsidR="00CA4DD4" w:rsidRDefault="005E4387" w:rsidP="00631FBD">
      <w:pPr>
        <w:pStyle w:val="ad"/>
        <w:numPr>
          <w:ilvl w:val="0"/>
          <w:numId w:val="1"/>
        </w:numPr>
        <w:spacing w:line="360" w:lineRule="auto"/>
        <w:jc w:val="both"/>
        <w:rPr>
          <w:rFonts w:ascii="Arial" w:hAnsi="Arial"/>
          <w:noProof w:val="0"/>
        </w:rPr>
      </w:pPr>
      <w:r>
        <w:rPr>
          <w:rFonts w:ascii="Arial" w:hAnsi="Arial" w:hint="cs"/>
          <w:noProof w:val="0"/>
          <w:rtl/>
        </w:rPr>
        <w:t xml:space="preserve">נוכח התוצאה אליה הגעתי, ישא הנתבע בהוצאות התובע, בסך של </w:t>
      </w:r>
      <w:r w:rsidR="00631FBD">
        <w:rPr>
          <w:rFonts w:ascii="Arial" w:hAnsi="Arial" w:hint="cs"/>
          <w:noProof w:val="0"/>
          <w:rtl/>
        </w:rPr>
        <w:t>5,000</w:t>
      </w:r>
      <w:r>
        <w:rPr>
          <w:rFonts w:ascii="Arial" w:hAnsi="Arial" w:hint="cs"/>
          <w:noProof w:val="0"/>
          <w:rtl/>
        </w:rPr>
        <w:t xml:space="preserve"> ₪.</w:t>
      </w:r>
    </w:p>
    <w:p w:rsidR="00F23CC2" w:rsidRDefault="00F23CC2" w:rsidP="00F23CC2">
      <w:pPr>
        <w:pStyle w:val="ad"/>
        <w:numPr>
          <w:ilvl w:val="0"/>
          <w:numId w:val="1"/>
        </w:numPr>
        <w:spacing w:line="360" w:lineRule="auto"/>
        <w:jc w:val="both"/>
        <w:rPr>
          <w:rFonts w:ascii="Arial" w:hAnsi="Arial"/>
          <w:b/>
          <w:bCs/>
          <w:noProof w:val="0"/>
        </w:rPr>
      </w:pPr>
      <w:r w:rsidRPr="00F23CC2">
        <w:rPr>
          <w:rFonts w:ascii="Arial" w:hAnsi="Arial" w:hint="cs"/>
          <w:b/>
          <w:bCs/>
          <w:noProof w:val="0"/>
          <w:rtl/>
        </w:rPr>
        <w:t>מותר לפרסום בהשמטת פרטים מזהים.</w:t>
      </w:r>
    </w:p>
    <w:p w:rsidR="00631FBD" w:rsidRDefault="00631FBD" w:rsidP="00631FBD">
      <w:pPr>
        <w:spacing w:line="360" w:lineRule="auto"/>
        <w:jc w:val="both"/>
        <w:rPr>
          <w:rFonts w:ascii="Arial" w:hAnsi="Arial"/>
          <w:b/>
          <w:bCs/>
          <w:noProof w:val="0"/>
          <w:rtl/>
        </w:rPr>
      </w:pPr>
    </w:p>
    <w:p w:rsidR="00631FBD" w:rsidRDefault="00631FBD" w:rsidP="00631FBD">
      <w:pPr>
        <w:spacing w:line="360" w:lineRule="auto"/>
        <w:jc w:val="both"/>
        <w:rPr>
          <w:rFonts w:ascii="Arial" w:hAnsi="Arial"/>
          <w:b/>
          <w:bCs/>
          <w:noProof w:val="0"/>
          <w:rtl/>
        </w:rPr>
      </w:pPr>
    </w:p>
    <w:p w:rsidR="00631FBD" w:rsidRDefault="00631FBD" w:rsidP="00631FBD">
      <w:pPr>
        <w:spacing w:line="360" w:lineRule="auto"/>
        <w:jc w:val="both"/>
        <w:rPr>
          <w:rFonts w:ascii="Arial" w:hAnsi="Arial"/>
          <w:b/>
          <w:bCs/>
          <w:noProof w:val="0"/>
          <w:rtl/>
        </w:rPr>
      </w:pPr>
    </w:p>
    <w:p w:rsidR="00631FBD" w:rsidRDefault="00631FBD" w:rsidP="00631FBD">
      <w:pPr>
        <w:spacing w:line="360" w:lineRule="auto"/>
        <w:jc w:val="both"/>
        <w:rPr>
          <w:rFonts w:ascii="Arial" w:hAnsi="Arial"/>
          <w:b/>
          <w:bCs/>
          <w:noProof w:val="0"/>
          <w:rtl/>
        </w:rPr>
      </w:pPr>
    </w:p>
    <w:p w:rsidR="00631FBD" w:rsidRPr="00631FBD" w:rsidRDefault="00631FBD" w:rsidP="00631FBD">
      <w:pPr>
        <w:spacing w:line="360" w:lineRule="auto"/>
        <w:jc w:val="both"/>
        <w:rPr>
          <w:rFonts w:ascii="Arial" w:hAnsi="Arial"/>
          <w:b/>
          <w:bCs/>
          <w:noProof w:val="0"/>
        </w:rPr>
      </w:pPr>
    </w:p>
    <w:p w:rsidR="00494FB7" w:rsidRPr="00DE1E7D" w:rsidRDefault="00494FB7">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א' כסלו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02 דצמבר 2024</w:t>
          </w:r>
        </w:sdtContent>
      </w:sdt>
      <w:r w:rsidR="00005C8B">
        <w:rPr>
          <w:rFonts w:ascii="Arial" w:hAnsi="Arial"/>
          <w:noProof w:val="0"/>
          <w:rtl/>
        </w:rPr>
        <w:t>, בהעדר הצדדים.</w:t>
      </w:r>
    </w:p>
    <w:p w:rsidR="00C43648" w:rsidRDefault="006F1B28"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lastRenderedPageBreak/>
        <w:tab/>
      </w:r>
      <w:r>
        <w:rPr>
          <w:rFonts w:hint="cs"/>
          <w:rtl/>
        </w:rPr>
        <w:tab/>
      </w:r>
      <w:r>
        <w:rPr>
          <w:rFonts w:hint="cs"/>
          <w:rtl/>
        </w:rPr>
        <w:tab/>
      </w:r>
      <w:r>
        <w:rPr>
          <w:rFonts w:hint="cs"/>
          <w:rtl/>
        </w:rPr>
        <w:tab/>
        <w:t xml:space="preserve">        </w:t>
      </w:r>
      <w:sdt>
        <w:sdtPr>
          <w:rPr>
            <w:rtl/>
          </w:rPr>
          <w:alias w:val="MergeField"/>
          <w:tag w:val="1237"/>
          <w:id w:val="2031690400"/>
        </w:sdtPr>
        <w:sdtEndPr/>
        <w:sdtContent>
          <w:r w:rsidR="00B94B39">
            <w:drawing>
              <wp:inline distT="0" distB="0" distL="0" distR="0" wp14:editId="50D07946">
                <wp:extent cx="1123950" cy="9429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123950" cy="94297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default" r:id="rId9"/>
      <w:footerReference w:type="default" r:id="rId10"/>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1B28" w:rsidRDefault="006F1B28">
      <w:r>
        <w:separator/>
      </w:r>
    </w:p>
  </w:endnote>
  <w:endnote w:type="continuationSeparator" w:id="0">
    <w:p w:rsidR="006F1B28" w:rsidRDefault="006F1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9D2094">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9D2094">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1B28" w:rsidRDefault="006F1B28">
      <w:r>
        <w:separator/>
      </w:r>
    </w:p>
  </w:footnote>
  <w:footnote w:type="continuationSeparator" w:id="0">
    <w:p w:rsidR="006F1B28" w:rsidRDefault="006F1B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6F1B28" w:rsidP="007D45E3">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תמ"ש</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31832-01-23</w:t>
              </w:r>
            </w:sdtContent>
          </w:sdt>
          <w:r w:rsidR="00005C8B">
            <w:rPr>
              <w:b/>
              <w:bCs/>
              <w:noProof w:val="0"/>
              <w:sz w:val="26"/>
              <w:szCs w:val="26"/>
              <w:rtl/>
            </w:rPr>
            <w:t xml:space="preserve"> </w:t>
          </w:r>
          <w:sdt>
            <w:sdtPr>
              <w:rPr>
                <w:rtl/>
              </w:rPr>
              <w:alias w:val="1172"/>
              <w:tag w:val="1172"/>
              <w:id w:val="-595170033"/>
              <w:text w:multiLine="1"/>
            </w:sdtPr>
            <w:sdtEndPr/>
            <w:sdtContent>
              <w:r w:rsidR="00152F2E">
                <w:rPr>
                  <w:b/>
                  <w:bCs/>
                  <w:noProof w:val="0"/>
                  <w:sz w:val="26"/>
                  <w:szCs w:val="26"/>
                  <w:rtl/>
                </w:rPr>
                <w:t>א</w:t>
              </w:r>
              <w:r w:rsidR="00152F2E">
                <w:rPr>
                  <w:rFonts w:hint="cs"/>
                  <w:b/>
                  <w:bCs/>
                  <w:noProof w:val="0"/>
                  <w:sz w:val="26"/>
                  <w:szCs w:val="26"/>
                  <w:rtl/>
                </w:rPr>
                <w:t>'</w:t>
              </w:r>
              <w:r w:rsidR="00064651">
                <w:rPr>
                  <w:b/>
                  <w:bCs/>
                  <w:noProof w:val="0"/>
                  <w:sz w:val="26"/>
                  <w:szCs w:val="26"/>
                  <w:rtl/>
                </w:rPr>
                <w:t xml:space="preserve"> ואח' נ' </w:t>
              </w:r>
              <w:r w:rsidR="00152F2E">
                <w:rPr>
                  <w:b/>
                  <w:bCs/>
                  <w:noProof w:val="0"/>
                  <w:sz w:val="26"/>
                  <w:szCs w:val="26"/>
                  <w:rtl/>
                </w:rPr>
                <w:t>א</w:t>
              </w:r>
              <w:r w:rsidR="00152F2E">
                <w:rPr>
                  <w:rFonts w:hint="cs"/>
                  <w:b/>
                  <w:bCs/>
                  <w:noProof w:val="0"/>
                  <w:sz w:val="26"/>
                  <w:szCs w:val="26"/>
                  <w:rtl/>
                </w:rPr>
                <w:t>'</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A1370"/>
    <w:multiLevelType w:val="hybridMultilevel"/>
    <w:tmpl w:val="CF7093B0"/>
    <w:lvl w:ilvl="0" w:tplc="91D87048">
      <w:start w:val="1"/>
      <w:numFmt w:val="decimal"/>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1780"/>
    <w:rsid w:val="0000226B"/>
    <w:rsid w:val="00005C8B"/>
    <w:rsid w:val="000229A1"/>
    <w:rsid w:val="000450BF"/>
    <w:rsid w:val="000529D2"/>
    <w:rsid w:val="000564AB"/>
    <w:rsid w:val="00064651"/>
    <w:rsid w:val="00064FBD"/>
    <w:rsid w:val="00082AB2"/>
    <w:rsid w:val="000906FE"/>
    <w:rsid w:val="00096AF7"/>
    <w:rsid w:val="000B344B"/>
    <w:rsid w:val="000C3B0F"/>
    <w:rsid w:val="000C3B60"/>
    <w:rsid w:val="000E0DD2"/>
    <w:rsid w:val="000E3AF1"/>
    <w:rsid w:val="000F0BC8"/>
    <w:rsid w:val="000F0DD6"/>
    <w:rsid w:val="000F6124"/>
    <w:rsid w:val="00107E6D"/>
    <w:rsid w:val="0011194C"/>
    <w:rsid w:val="0011424C"/>
    <w:rsid w:val="001173C6"/>
    <w:rsid w:val="001362B9"/>
    <w:rsid w:val="001367BC"/>
    <w:rsid w:val="00144D2A"/>
    <w:rsid w:val="0014653E"/>
    <w:rsid w:val="00152F2E"/>
    <w:rsid w:val="00166459"/>
    <w:rsid w:val="00180519"/>
    <w:rsid w:val="00191C82"/>
    <w:rsid w:val="001C4003"/>
    <w:rsid w:val="001D4DBF"/>
    <w:rsid w:val="001E75CA"/>
    <w:rsid w:val="002265FF"/>
    <w:rsid w:val="00234943"/>
    <w:rsid w:val="002507D5"/>
    <w:rsid w:val="00250CCE"/>
    <w:rsid w:val="00271B56"/>
    <w:rsid w:val="0028443A"/>
    <w:rsid w:val="002C344E"/>
    <w:rsid w:val="002C3F4A"/>
    <w:rsid w:val="002D172C"/>
    <w:rsid w:val="002E75E9"/>
    <w:rsid w:val="00302EE2"/>
    <w:rsid w:val="00307A6A"/>
    <w:rsid w:val="00307C40"/>
    <w:rsid w:val="00320433"/>
    <w:rsid w:val="003230C7"/>
    <w:rsid w:val="00327E50"/>
    <w:rsid w:val="0033597A"/>
    <w:rsid w:val="00343D89"/>
    <w:rsid w:val="00362612"/>
    <w:rsid w:val="0036743F"/>
    <w:rsid w:val="003715DD"/>
    <w:rsid w:val="003823E0"/>
    <w:rsid w:val="00394CD6"/>
    <w:rsid w:val="003A4521"/>
    <w:rsid w:val="003D1C8C"/>
    <w:rsid w:val="003D6C2D"/>
    <w:rsid w:val="0040096C"/>
    <w:rsid w:val="00414F1F"/>
    <w:rsid w:val="0043125D"/>
    <w:rsid w:val="0043502B"/>
    <w:rsid w:val="004443AC"/>
    <w:rsid w:val="00444B02"/>
    <w:rsid w:val="004454E5"/>
    <w:rsid w:val="00451E28"/>
    <w:rsid w:val="00462C62"/>
    <w:rsid w:val="00465D36"/>
    <w:rsid w:val="00473FEE"/>
    <w:rsid w:val="004858E6"/>
    <w:rsid w:val="004924A9"/>
    <w:rsid w:val="00494FB7"/>
    <w:rsid w:val="004C17EE"/>
    <w:rsid w:val="004C4BDF"/>
    <w:rsid w:val="004D1187"/>
    <w:rsid w:val="004D3AA0"/>
    <w:rsid w:val="004E1987"/>
    <w:rsid w:val="004E2E15"/>
    <w:rsid w:val="004E6E3C"/>
    <w:rsid w:val="00520898"/>
    <w:rsid w:val="00523621"/>
    <w:rsid w:val="00524986"/>
    <w:rsid w:val="005268F6"/>
    <w:rsid w:val="00534284"/>
    <w:rsid w:val="00547DB7"/>
    <w:rsid w:val="00591552"/>
    <w:rsid w:val="005E4387"/>
    <w:rsid w:val="005F4F09"/>
    <w:rsid w:val="005F7734"/>
    <w:rsid w:val="0061431B"/>
    <w:rsid w:val="00622BAA"/>
    <w:rsid w:val="006306CF"/>
    <w:rsid w:val="00631FBD"/>
    <w:rsid w:val="00644E9A"/>
    <w:rsid w:val="00671BD5"/>
    <w:rsid w:val="006805C1"/>
    <w:rsid w:val="00681192"/>
    <w:rsid w:val="00686C21"/>
    <w:rsid w:val="006931C1"/>
    <w:rsid w:val="00694556"/>
    <w:rsid w:val="006C30C5"/>
    <w:rsid w:val="006C4820"/>
    <w:rsid w:val="006D3B31"/>
    <w:rsid w:val="006E0D96"/>
    <w:rsid w:val="006E1A53"/>
    <w:rsid w:val="006F1B28"/>
    <w:rsid w:val="006F1BD7"/>
    <w:rsid w:val="006F56E6"/>
    <w:rsid w:val="006F6587"/>
    <w:rsid w:val="00704EDA"/>
    <w:rsid w:val="00713065"/>
    <w:rsid w:val="0071334C"/>
    <w:rsid w:val="00714F1F"/>
    <w:rsid w:val="00721122"/>
    <w:rsid w:val="00753019"/>
    <w:rsid w:val="00754801"/>
    <w:rsid w:val="00761441"/>
    <w:rsid w:val="00761920"/>
    <w:rsid w:val="007812BB"/>
    <w:rsid w:val="007901A8"/>
    <w:rsid w:val="00795365"/>
    <w:rsid w:val="007A351D"/>
    <w:rsid w:val="007B7765"/>
    <w:rsid w:val="007C5BDD"/>
    <w:rsid w:val="007D45E3"/>
    <w:rsid w:val="007E6115"/>
    <w:rsid w:val="007F4609"/>
    <w:rsid w:val="00814468"/>
    <w:rsid w:val="008176A1"/>
    <w:rsid w:val="00820005"/>
    <w:rsid w:val="00844318"/>
    <w:rsid w:val="0086061C"/>
    <w:rsid w:val="00863F5D"/>
    <w:rsid w:val="00870890"/>
    <w:rsid w:val="00873602"/>
    <w:rsid w:val="00875D12"/>
    <w:rsid w:val="00881CCE"/>
    <w:rsid w:val="0088479D"/>
    <w:rsid w:val="0089343D"/>
    <w:rsid w:val="00896889"/>
    <w:rsid w:val="00897DAF"/>
    <w:rsid w:val="008C5714"/>
    <w:rsid w:val="008D10B2"/>
    <w:rsid w:val="0090055A"/>
    <w:rsid w:val="00903896"/>
    <w:rsid w:val="00906F3D"/>
    <w:rsid w:val="0094424E"/>
    <w:rsid w:val="00955642"/>
    <w:rsid w:val="009622DF"/>
    <w:rsid w:val="0096493F"/>
    <w:rsid w:val="009653FB"/>
    <w:rsid w:val="00967DFF"/>
    <w:rsid w:val="00994341"/>
    <w:rsid w:val="00996935"/>
    <w:rsid w:val="009A20CD"/>
    <w:rsid w:val="009D1472"/>
    <w:rsid w:val="009D1A48"/>
    <w:rsid w:val="009D2094"/>
    <w:rsid w:val="009E1CE7"/>
    <w:rsid w:val="009E3B48"/>
    <w:rsid w:val="009E4EA5"/>
    <w:rsid w:val="009F164B"/>
    <w:rsid w:val="009F323C"/>
    <w:rsid w:val="009F6266"/>
    <w:rsid w:val="00A3392B"/>
    <w:rsid w:val="00A85E34"/>
    <w:rsid w:val="00A94B64"/>
    <w:rsid w:val="00AA3229"/>
    <w:rsid w:val="00AA7596"/>
    <w:rsid w:val="00AB5E52"/>
    <w:rsid w:val="00AC1527"/>
    <w:rsid w:val="00AC30D6"/>
    <w:rsid w:val="00AC3B02"/>
    <w:rsid w:val="00AC3B7B"/>
    <w:rsid w:val="00AC5209"/>
    <w:rsid w:val="00AD14B6"/>
    <w:rsid w:val="00AE0E34"/>
    <w:rsid w:val="00AE729E"/>
    <w:rsid w:val="00AE7752"/>
    <w:rsid w:val="00AF7FDA"/>
    <w:rsid w:val="00B5356E"/>
    <w:rsid w:val="00B809AD"/>
    <w:rsid w:val="00B80CBD"/>
    <w:rsid w:val="00B86096"/>
    <w:rsid w:val="00B94B39"/>
    <w:rsid w:val="00B964D9"/>
    <w:rsid w:val="00B96C37"/>
    <w:rsid w:val="00BA0A7C"/>
    <w:rsid w:val="00BA517C"/>
    <w:rsid w:val="00BB3D05"/>
    <w:rsid w:val="00BB73BE"/>
    <w:rsid w:val="00BC2D89"/>
    <w:rsid w:val="00BD6531"/>
    <w:rsid w:val="00BE05B2"/>
    <w:rsid w:val="00BF1908"/>
    <w:rsid w:val="00C04A6E"/>
    <w:rsid w:val="00C22D93"/>
    <w:rsid w:val="00C23458"/>
    <w:rsid w:val="00C31120"/>
    <w:rsid w:val="00C34482"/>
    <w:rsid w:val="00C43648"/>
    <w:rsid w:val="00C50A9F"/>
    <w:rsid w:val="00C642FA"/>
    <w:rsid w:val="00C7178D"/>
    <w:rsid w:val="00C97C5B"/>
    <w:rsid w:val="00CA4DD4"/>
    <w:rsid w:val="00CC182A"/>
    <w:rsid w:val="00CC7622"/>
    <w:rsid w:val="00CD608F"/>
    <w:rsid w:val="00CF0283"/>
    <w:rsid w:val="00CF6BB7"/>
    <w:rsid w:val="00D04AA4"/>
    <w:rsid w:val="00D27982"/>
    <w:rsid w:val="00D31014"/>
    <w:rsid w:val="00D33B86"/>
    <w:rsid w:val="00D37230"/>
    <w:rsid w:val="00D44968"/>
    <w:rsid w:val="00D53924"/>
    <w:rsid w:val="00D55D0C"/>
    <w:rsid w:val="00D61ADA"/>
    <w:rsid w:val="00D96D8C"/>
    <w:rsid w:val="00DA6115"/>
    <w:rsid w:val="00DA6649"/>
    <w:rsid w:val="00DC1259"/>
    <w:rsid w:val="00DC1BD2"/>
    <w:rsid w:val="00DC2571"/>
    <w:rsid w:val="00DC487C"/>
    <w:rsid w:val="00DD48FC"/>
    <w:rsid w:val="00DE1E7D"/>
    <w:rsid w:val="00DE2E82"/>
    <w:rsid w:val="00DE6BF6"/>
    <w:rsid w:val="00E04E84"/>
    <w:rsid w:val="00E1068A"/>
    <w:rsid w:val="00E21EAB"/>
    <w:rsid w:val="00E25884"/>
    <w:rsid w:val="00E25B55"/>
    <w:rsid w:val="00E31C2B"/>
    <w:rsid w:val="00E5426A"/>
    <w:rsid w:val="00E54642"/>
    <w:rsid w:val="00E54CD9"/>
    <w:rsid w:val="00E7573E"/>
    <w:rsid w:val="00E80CBE"/>
    <w:rsid w:val="00E962E3"/>
    <w:rsid w:val="00EB6C79"/>
    <w:rsid w:val="00EC37E9"/>
    <w:rsid w:val="00EF3AD0"/>
    <w:rsid w:val="00F038D8"/>
    <w:rsid w:val="00F06995"/>
    <w:rsid w:val="00F075C7"/>
    <w:rsid w:val="00F13623"/>
    <w:rsid w:val="00F23CC2"/>
    <w:rsid w:val="00F44D1D"/>
    <w:rsid w:val="00F84B6D"/>
    <w:rsid w:val="00F957E8"/>
    <w:rsid w:val="00FA2ADF"/>
    <w:rsid w:val="00FA311A"/>
    <w:rsid w:val="00FA5FDA"/>
    <w:rsid w:val="00FB4C4A"/>
    <w:rsid w:val="00FB6AB3"/>
    <w:rsid w:val="00FD1419"/>
    <w:rsid w:val="00FD7495"/>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76192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09744F" w:rsidP="0009744F">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A56A9" w:rsidP="002A56A9">
          <w:pPr>
            <w:pStyle w:val="D290653DA13E4E738B7E725F79D7332918"/>
          </w:pPr>
          <w:r>
            <w:rPr>
              <w:rFonts w:hint="eastAsia"/>
              <w:sz w:val="20"/>
              <w:szCs w:val="20"/>
              <w:rtl/>
            </w:rPr>
            <w:t>מספר</w:t>
          </w:r>
          <w:r>
            <w:rPr>
              <w:sz w:val="20"/>
              <w:szCs w:val="20"/>
              <w:rtl/>
            </w:rPr>
            <w:t xml:space="preserve">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9744F"/>
    <w:rsid w:val="000A4ACE"/>
    <w:rsid w:val="002A56A9"/>
    <w:rsid w:val="002D02C4"/>
    <w:rsid w:val="00345C9D"/>
    <w:rsid w:val="00405FEA"/>
    <w:rsid w:val="004745AE"/>
    <w:rsid w:val="0048651F"/>
    <w:rsid w:val="005157ED"/>
    <w:rsid w:val="00556D67"/>
    <w:rsid w:val="005C43CA"/>
    <w:rsid w:val="00746837"/>
    <w:rsid w:val="00793995"/>
    <w:rsid w:val="007C6F98"/>
    <w:rsid w:val="007E254A"/>
    <w:rsid w:val="0086433F"/>
    <w:rsid w:val="008B4366"/>
    <w:rsid w:val="009133C7"/>
    <w:rsid w:val="009178E4"/>
    <w:rsid w:val="00961B27"/>
    <w:rsid w:val="00990020"/>
    <w:rsid w:val="00AA7CE3"/>
    <w:rsid w:val="00B42D7E"/>
    <w:rsid w:val="00B45677"/>
    <w:rsid w:val="00B91FA3"/>
    <w:rsid w:val="00BE6557"/>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09744F"/>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1523</Words>
  <Characters>7620</Characters>
  <Application>Microsoft Office Word</Application>
  <DocSecurity>0</DocSecurity>
  <Lines>63</Lines>
  <Paragraphs>18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9125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2024-12-12T15:41:00Z</dcterms:created>
  <dcterms:modified xsi:type="dcterms:W3CDTF">2024-12-12T15:41:00Z</dcterms:modified>
</cp:coreProperties>
</file>